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97B3F" w:rsidRDefault="00000000">
      <w:pPr>
        <w:pStyle w:val="Heading1"/>
      </w:pPr>
      <w:r>
        <w:t>Member History Toolkit</w:t>
      </w:r>
    </w:p>
    <w:p w14:paraId="00000002" w14:textId="77777777" w:rsidR="00497B3F" w:rsidRDefault="00000000">
      <w:pPr>
        <w:pStyle w:val="Heading1"/>
      </w:pPr>
      <w:r>
        <w:t>Quick Start Guide for Recording Individuals</w:t>
      </w:r>
    </w:p>
    <w:p w14:paraId="00000003" w14:textId="77777777" w:rsidR="00497B3F" w:rsidRDefault="00497B3F"/>
    <w:p w14:paraId="00000004" w14:textId="77777777" w:rsidR="00497B3F" w:rsidRDefault="00000000">
      <w:pPr>
        <w:spacing w:before="240" w:after="240"/>
      </w:pPr>
      <w:r>
        <w:t>Member histories are a great way to document a person’s life experiences (professional or private) and the activities of an organization. Individual recollections can supplement the documentary record of the person or organization and fill in some of the information that may be lacking in published or printed materials. This information can be gathered in a variety of formats and come from a single individual or many individuals, depending on the project’s goal.</w:t>
      </w:r>
    </w:p>
    <w:p w14:paraId="00000005" w14:textId="77777777" w:rsidR="00497B3F" w:rsidRDefault="00000000">
      <w:pPr>
        <w:spacing w:before="240" w:after="240"/>
      </w:pPr>
      <w:r>
        <w:t xml:space="preserve">This document is a set of basic guidelines for MLA caucuses who wish to record the history of their group as told by current or former MLA members. The focus of this guide is to help users who wish to capture information about an individual’s professional career and their involvement in MLA. It is presented as a guide for recording oral </w:t>
      </w:r>
      <w:proofErr w:type="gramStart"/>
      <w:r>
        <w:t>histories, but</w:t>
      </w:r>
      <w:proofErr w:type="gramEnd"/>
      <w:r>
        <w:t xml:space="preserve"> can be applied to other means of gathering member histories.</w:t>
      </w:r>
    </w:p>
    <w:p w14:paraId="00000006" w14:textId="77777777" w:rsidR="00497B3F" w:rsidRDefault="00497B3F"/>
    <w:p w14:paraId="00000007" w14:textId="77777777" w:rsidR="00497B3F" w:rsidRDefault="00000000">
      <w:pPr>
        <w:pStyle w:val="Heading2"/>
      </w:pPr>
      <w:r>
        <w:t>Overview</w:t>
      </w:r>
    </w:p>
    <w:p w14:paraId="00000008" w14:textId="77777777" w:rsidR="00497B3F" w:rsidRDefault="00000000">
      <w:r>
        <w:t xml:space="preserve">All Oral History projects include four basic steps. </w:t>
      </w:r>
    </w:p>
    <w:p w14:paraId="00000009" w14:textId="77777777" w:rsidR="00497B3F" w:rsidRDefault="00000000">
      <w:pPr>
        <w:numPr>
          <w:ilvl w:val="0"/>
          <w:numId w:val="5"/>
        </w:numPr>
        <w:pBdr>
          <w:top w:val="nil"/>
          <w:left w:val="nil"/>
          <w:bottom w:val="nil"/>
          <w:right w:val="nil"/>
          <w:between w:val="nil"/>
        </w:pBdr>
        <w:spacing w:after="0"/>
      </w:pPr>
      <w:r>
        <w:t>Plan</w:t>
      </w:r>
    </w:p>
    <w:p w14:paraId="0000000A" w14:textId="77777777" w:rsidR="00497B3F" w:rsidRDefault="00000000">
      <w:pPr>
        <w:numPr>
          <w:ilvl w:val="0"/>
          <w:numId w:val="5"/>
        </w:numPr>
        <w:pBdr>
          <w:top w:val="nil"/>
          <w:left w:val="nil"/>
          <w:bottom w:val="nil"/>
          <w:right w:val="nil"/>
          <w:between w:val="nil"/>
        </w:pBdr>
        <w:spacing w:after="0"/>
      </w:pPr>
      <w:r>
        <w:t>Prepare</w:t>
      </w:r>
    </w:p>
    <w:p w14:paraId="0000000B" w14:textId="77777777" w:rsidR="00497B3F" w:rsidRDefault="00000000">
      <w:pPr>
        <w:numPr>
          <w:ilvl w:val="0"/>
          <w:numId w:val="5"/>
        </w:numPr>
        <w:pBdr>
          <w:top w:val="nil"/>
          <w:left w:val="nil"/>
          <w:bottom w:val="nil"/>
          <w:right w:val="nil"/>
          <w:between w:val="nil"/>
        </w:pBdr>
        <w:spacing w:after="0"/>
      </w:pPr>
      <w:r>
        <w:t>Record</w:t>
      </w:r>
    </w:p>
    <w:p w14:paraId="0000000C" w14:textId="77777777" w:rsidR="00497B3F" w:rsidRDefault="00000000">
      <w:pPr>
        <w:numPr>
          <w:ilvl w:val="0"/>
          <w:numId w:val="5"/>
        </w:numPr>
        <w:pBdr>
          <w:top w:val="nil"/>
          <w:left w:val="nil"/>
          <w:bottom w:val="nil"/>
          <w:right w:val="nil"/>
          <w:between w:val="nil"/>
        </w:pBdr>
      </w:pPr>
      <w:r>
        <w:t>Share</w:t>
      </w:r>
    </w:p>
    <w:p w14:paraId="0000000D" w14:textId="77777777" w:rsidR="00497B3F" w:rsidRDefault="00497B3F"/>
    <w:p w14:paraId="0000000E" w14:textId="77777777" w:rsidR="00497B3F" w:rsidRDefault="00000000">
      <w:pPr>
        <w:pStyle w:val="Heading2"/>
      </w:pPr>
      <w:r>
        <w:t>Plan</w:t>
      </w:r>
    </w:p>
    <w:p w14:paraId="0000000F" w14:textId="77777777" w:rsidR="00497B3F" w:rsidRDefault="00000000">
      <w:pPr>
        <w:numPr>
          <w:ilvl w:val="0"/>
          <w:numId w:val="6"/>
        </w:numPr>
        <w:pBdr>
          <w:top w:val="nil"/>
          <w:left w:val="nil"/>
          <w:bottom w:val="nil"/>
          <w:right w:val="nil"/>
          <w:between w:val="nil"/>
        </w:pBdr>
        <w:rPr>
          <w:b/>
          <w:bCs/>
          <w:color w:val="000000"/>
        </w:rPr>
      </w:pPr>
      <w:r>
        <w:rPr>
          <w:b/>
          <w:bCs/>
          <w:color w:val="000000"/>
        </w:rPr>
        <w:t>Determine the scope of your project.</w:t>
      </w:r>
    </w:p>
    <w:p w14:paraId="00000010" w14:textId="77777777" w:rsidR="00497B3F" w:rsidRDefault="00000000">
      <w:pPr>
        <w:ind w:left="720"/>
      </w:pPr>
      <w:r>
        <w:t>Consider: What is the purpose or goal of the project?</w:t>
      </w:r>
    </w:p>
    <w:p w14:paraId="00000011" w14:textId="77777777" w:rsidR="00497B3F" w:rsidRDefault="00000000">
      <w:pPr>
        <w:ind w:left="720"/>
      </w:pPr>
      <w:r>
        <w:t>Consider: Are you interviewing a single person or multiple people?</w:t>
      </w:r>
    </w:p>
    <w:p w14:paraId="00000012" w14:textId="77777777" w:rsidR="00497B3F" w:rsidRDefault="00000000">
      <w:pPr>
        <w:ind w:left="720"/>
      </w:pPr>
      <w:r>
        <w:t xml:space="preserve">Tip: If this is your first time doing oral histories, limit the number of interviewees in your project until you become more comfortable with the various aspects of the projects. Certain parts, like preparing transcripts, can take a surprising amount of time to complete. </w:t>
      </w:r>
    </w:p>
    <w:p w14:paraId="00000013" w14:textId="77777777" w:rsidR="00497B3F" w:rsidRDefault="00000000">
      <w:pPr>
        <w:numPr>
          <w:ilvl w:val="0"/>
          <w:numId w:val="6"/>
        </w:numPr>
        <w:pBdr>
          <w:top w:val="nil"/>
          <w:left w:val="nil"/>
          <w:bottom w:val="nil"/>
          <w:right w:val="nil"/>
          <w:between w:val="nil"/>
        </w:pBdr>
        <w:rPr>
          <w:b/>
          <w:bCs/>
          <w:color w:val="000000"/>
        </w:rPr>
      </w:pPr>
      <w:r>
        <w:rPr>
          <w:b/>
          <w:bCs/>
          <w:color w:val="000000"/>
        </w:rPr>
        <w:t>Identify interviewers and interviewees.</w:t>
      </w:r>
    </w:p>
    <w:p w14:paraId="00000014" w14:textId="77777777" w:rsidR="00497B3F" w:rsidRDefault="00000000">
      <w:pPr>
        <w:pBdr>
          <w:top w:val="nil"/>
          <w:left w:val="nil"/>
          <w:bottom w:val="nil"/>
          <w:right w:val="nil"/>
          <w:between w:val="nil"/>
        </w:pBdr>
        <w:ind w:left="720"/>
        <w:rPr>
          <w:color w:val="000000"/>
        </w:rPr>
      </w:pPr>
      <w:r>
        <w:t>Consider:</w:t>
      </w:r>
      <w:r>
        <w:rPr>
          <w:color w:val="000000"/>
        </w:rPr>
        <w:t xml:space="preserve"> Who will be conducting the oral history interview? Will it be you, someone else in your organization, or a third party?</w:t>
      </w:r>
    </w:p>
    <w:p w14:paraId="00000015" w14:textId="77777777" w:rsidR="00497B3F" w:rsidRDefault="00000000">
      <w:pPr>
        <w:pBdr>
          <w:top w:val="nil"/>
          <w:left w:val="nil"/>
          <w:bottom w:val="nil"/>
          <w:right w:val="nil"/>
          <w:between w:val="nil"/>
        </w:pBdr>
        <w:ind w:left="720"/>
        <w:rPr>
          <w:color w:val="000000"/>
        </w:rPr>
      </w:pPr>
      <w:r>
        <w:lastRenderedPageBreak/>
        <w:t>Consider:</w:t>
      </w:r>
      <w:r>
        <w:rPr>
          <w:color w:val="000000"/>
        </w:rPr>
        <w:t xml:space="preserve"> What are the goals you are trying to accomplish and who will best be able to provide the information you are seeking? </w:t>
      </w:r>
    </w:p>
    <w:p w14:paraId="00000016" w14:textId="77777777" w:rsidR="00497B3F" w:rsidRDefault="00000000">
      <w:pPr>
        <w:pBdr>
          <w:top w:val="nil"/>
          <w:left w:val="nil"/>
          <w:bottom w:val="nil"/>
          <w:right w:val="nil"/>
          <w:between w:val="nil"/>
        </w:pBdr>
        <w:ind w:left="720"/>
        <w:rPr>
          <w:color w:val="000000"/>
        </w:rPr>
      </w:pPr>
      <w:r>
        <w:rPr>
          <w:color w:val="000000"/>
        </w:rPr>
        <w:t>Tip: The interviewer does not need to have formal training, however there are some standard practices that the interviewer should be aware of for the recorded session.</w:t>
      </w:r>
    </w:p>
    <w:p w14:paraId="00000017" w14:textId="77777777" w:rsidR="00497B3F" w:rsidRDefault="00000000">
      <w:pPr>
        <w:numPr>
          <w:ilvl w:val="0"/>
          <w:numId w:val="6"/>
        </w:numPr>
        <w:pBdr>
          <w:top w:val="nil"/>
          <w:left w:val="nil"/>
          <w:bottom w:val="nil"/>
          <w:right w:val="nil"/>
          <w:between w:val="nil"/>
        </w:pBdr>
        <w:rPr>
          <w:b/>
          <w:bCs/>
          <w:color w:val="000000"/>
        </w:rPr>
      </w:pPr>
      <w:r>
        <w:rPr>
          <w:b/>
          <w:bCs/>
          <w:color w:val="000000"/>
        </w:rPr>
        <w:t>Identify a project coordinator.</w:t>
      </w:r>
    </w:p>
    <w:p w14:paraId="00000018" w14:textId="77777777" w:rsidR="00497B3F" w:rsidRDefault="00000000">
      <w:pPr>
        <w:pBdr>
          <w:top w:val="nil"/>
          <w:left w:val="nil"/>
          <w:bottom w:val="nil"/>
          <w:right w:val="nil"/>
          <w:between w:val="nil"/>
        </w:pBdr>
        <w:ind w:left="720"/>
        <w:rPr>
          <w:color w:val="000000"/>
        </w:rPr>
      </w:pPr>
      <w:r>
        <w:t>Consider:</w:t>
      </w:r>
      <w:r>
        <w:rPr>
          <w:color w:val="000000"/>
        </w:rPr>
        <w:t xml:space="preserve"> Who is responsible for keeping the project moving through to its completion?</w:t>
      </w:r>
    </w:p>
    <w:p w14:paraId="00000019" w14:textId="77777777" w:rsidR="00497B3F" w:rsidRDefault="00000000">
      <w:pPr>
        <w:pBdr>
          <w:top w:val="nil"/>
          <w:left w:val="nil"/>
          <w:bottom w:val="nil"/>
          <w:right w:val="nil"/>
          <w:between w:val="nil"/>
        </w:pBdr>
        <w:ind w:left="720"/>
        <w:rPr>
          <w:color w:val="000000"/>
        </w:rPr>
      </w:pPr>
      <w:r>
        <w:t>Consider:</w:t>
      </w:r>
      <w:r>
        <w:rPr>
          <w:color w:val="000000"/>
        </w:rPr>
        <w:t xml:space="preserve"> Will this person also be responsible for gathering files and recordings as the interviews are completed?</w:t>
      </w:r>
      <w:r>
        <w:t xml:space="preserve"> </w:t>
      </w:r>
    </w:p>
    <w:p w14:paraId="0000001A" w14:textId="77777777" w:rsidR="00497B3F" w:rsidRDefault="00000000">
      <w:pPr>
        <w:pBdr>
          <w:top w:val="nil"/>
          <w:left w:val="nil"/>
          <w:bottom w:val="nil"/>
          <w:right w:val="nil"/>
          <w:between w:val="nil"/>
        </w:pBdr>
        <w:ind w:left="720"/>
      </w:pPr>
      <w:r>
        <w:t>Tip: For small projects, the same person may serve as the coordinator, the interviewer, and file manager. For larger projects, multiple people may share these responsibilities.</w:t>
      </w:r>
    </w:p>
    <w:p w14:paraId="0000001B" w14:textId="77777777" w:rsidR="00497B3F" w:rsidRDefault="00000000">
      <w:pPr>
        <w:pBdr>
          <w:top w:val="nil"/>
          <w:left w:val="nil"/>
          <w:bottom w:val="nil"/>
          <w:right w:val="nil"/>
          <w:between w:val="nil"/>
        </w:pBdr>
        <w:ind w:left="720"/>
        <w:rPr>
          <w:color w:val="000000"/>
        </w:rPr>
      </w:pPr>
      <w:r>
        <w:rPr>
          <w:color w:val="000000"/>
        </w:rPr>
        <w:t xml:space="preserve">Tip: It is important that project planning teams identify </w:t>
      </w:r>
      <w:r>
        <w:t xml:space="preserve">a </w:t>
      </w:r>
      <w:r>
        <w:rPr>
          <w:color w:val="000000"/>
        </w:rPr>
        <w:t xml:space="preserve">storage space for documentation and recorded interviews and develop </w:t>
      </w:r>
      <w:r>
        <w:t>a</w:t>
      </w:r>
      <w:r>
        <w:rPr>
          <w:color w:val="000000"/>
        </w:rPr>
        <w:t xml:space="preserve"> project workflow for digital files. </w:t>
      </w:r>
    </w:p>
    <w:p w14:paraId="0000001C" w14:textId="77777777" w:rsidR="00497B3F" w:rsidRDefault="00000000">
      <w:pPr>
        <w:numPr>
          <w:ilvl w:val="0"/>
          <w:numId w:val="6"/>
        </w:numPr>
        <w:pBdr>
          <w:top w:val="nil"/>
          <w:left w:val="nil"/>
          <w:bottom w:val="nil"/>
          <w:right w:val="nil"/>
          <w:between w:val="nil"/>
        </w:pBdr>
        <w:rPr>
          <w:b/>
          <w:bCs/>
          <w:color w:val="000000"/>
        </w:rPr>
      </w:pPr>
      <w:r>
        <w:rPr>
          <w:b/>
          <w:bCs/>
          <w:color w:val="000000"/>
        </w:rPr>
        <w:t>Complete a project description and timeline for your project.</w:t>
      </w:r>
    </w:p>
    <w:p w14:paraId="0000001D" w14:textId="77777777" w:rsidR="00497B3F" w:rsidRDefault="00000000">
      <w:pPr>
        <w:pBdr>
          <w:top w:val="nil"/>
          <w:left w:val="nil"/>
          <w:bottom w:val="nil"/>
          <w:right w:val="nil"/>
          <w:between w:val="nil"/>
        </w:pBdr>
        <w:ind w:left="720"/>
        <w:rPr>
          <w:color w:val="000000"/>
        </w:rPr>
      </w:pPr>
      <w:r>
        <w:t>Consider:</w:t>
      </w:r>
      <w:r>
        <w:rPr>
          <w:color w:val="000000"/>
        </w:rPr>
        <w:t xml:space="preserve"> When should interviews be completed? </w:t>
      </w:r>
    </w:p>
    <w:p w14:paraId="0000001E" w14:textId="77777777" w:rsidR="00497B3F" w:rsidRDefault="00000000">
      <w:pPr>
        <w:pBdr>
          <w:top w:val="nil"/>
          <w:left w:val="nil"/>
          <w:bottom w:val="nil"/>
          <w:right w:val="nil"/>
          <w:between w:val="nil"/>
        </w:pBdr>
        <w:ind w:left="720"/>
        <w:rPr>
          <w:color w:val="000000"/>
        </w:rPr>
      </w:pPr>
      <w:r>
        <w:t>Consider:</w:t>
      </w:r>
      <w:r>
        <w:rPr>
          <w:color w:val="000000"/>
        </w:rPr>
        <w:t xml:space="preserve"> Are you providing transcripts and when should they be completed?</w:t>
      </w:r>
    </w:p>
    <w:p w14:paraId="0000001F" w14:textId="77777777" w:rsidR="00497B3F" w:rsidRDefault="00000000">
      <w:pPr>
        <w:pBdr>
          <w:top w:val="nil"/>
          <w:left w:val="nil"/>
          <w:bottom w:val="nil"/>
          <w:right w:val="nil"/>
          <w:between w:val="nil"/>
        </w:pBdr>
        <w:ind w:left="720"/>
        <w:rPr>
          <w:color w:val="000000"/>
        </w:rPr>
      </w:pPr>
      <w:r>
        <w:t>Consider:</w:t>
      </w:r>
      <w:r>
        <w:rPr>
          <w:color w:val="000000"/>
        </w:rPr>
        <w:t xml:space="preserve"> How will the interview be shared and when will that occur?</w:t>
      </w:r>
    </w:p>
    <w:p w14:paraId="00000020" w14:textId="77777777" w:rsidR="00497B3F" w:rsidRDefault="00000000">
      <w:pPr>
        <w:pBdr>
          <w:top w:val="nil"/>
          <w:left w:val="nil"/>
          <w:bottom w:val="nil"/>
          <w:right w:val="nil"/>
          <w:between w:val="nil"/>
        </w:pBdr>
        <w:ind w:left="720"/>
        <w:rPr>
          <w:color w:val="000000"/>
        </w:rPr>
      </w:pPr>
      <w:r>
        <w:rPr>
          <w:color w:val="000000"/>
        </w:rPr>
        <w:t xml:space="preserve">Tip: Project timelines and descriptions may not be necessary for very small projects, but it can be very important to refer </w:t>
      </w:r>
      <w:proofErr w:type="gramStart"/>
      <w:r>
        <w:rPr>
          <w:color w:val="000000"/>
        </w:rPr>
        <w:t>to</w:t>
      </w:r>
      <w:proofErr w:type="gramEnd"/>
      <w:r>
        <w:rPr>
          <w:color w:val="000000"/>
        </w:rPr>
        <w:t xml:space="preserve"> during larger projects with multiple interviewers. </w:t>
      </w:r>
    </w:p>
    <w:p w14:paraId="00000021" w14:textId="77777777" w:rsidR="00497B3F" w:rsidRDefault="00000000">
      <w:pPr>
        <w:numPr>
          <w:ilvl w:val="0"/>
          <w:numId w:val="6"/>
        </w:numPr>
        <w:pBdr>
          <w:top w:val="nil"/>
          <w:left w:val="nil"/>
          <w:bottom w:val="nil"/>
          <w:right w:val="nil"/>
          <w:between w:val="nil"/>
        </w:pBdr>
        <w:rPr>
          <w:b/>
          <w:bCs/>
          <w:color w:val="000000"/>
        </w:rPr>
      </w:pPr>
      <w:r>
        <w:rPr>
          <w:b/>
          <w:bCs/>
          <w:color w:val="000000"/>
        </w:rPr>
        <w:t>Create a common set of topics and sample questions for the interview.</w:t>
      </w:r>
    </w:p>
    <w:p w14:paraId="00000022" w14:textId="77777777" w:rsidR="00497B3F" w:rsidRDefault="00000000">
      <w:pPr>
        <w:pBdr>
          <w:top w:val="nil"/>
          <w:left w:val="nil"/>
          <w:bottom w:val="nil"/>
          <w:right w:val="nil"/>
          <w:between w:val="nil"/>
        </w:pBdr>
        <w:ind w:left="720"/>
        <w:rPr>
          <w:color w:val="000000"/>
        </w:rPr>
      </w:pPr>
      <w:r>
        <w:t>Consider:</w:t>
      </w:r>
      <w:r>
        <w:rPr>
          <w:color w:val="000000"/>
        </w:rPr>
        <w:t xml:space="preserve"> What questions do the interviewers need to ask during interviews to accomplish the goals of the project?</w:t>
      </w:r>
    </w:p>
    <w:p w14:paraId="00000023" w14:textId="77777777" w:rsidR="00497B3F" w:rsidRDefault="00000000">
      <w:pPr>
        <w:pBdr>
          <w:top w:val="nil"/>
          <w:left w:val="nil"/>
          <w:bottom w:val="nil"/>
          <w:right w:val="nil"/>
          <w:between w:val="nil"/>
        </w:pBdr>
        <w:ind w:left="720"/>
      </w:pPr>
      <w:r>
        <w:rPr>
          <w:color w:val="000000"/>
        </w:rPr>
        <w:t xml:space="preserve">Tip: The MLA History Committee has some </w:t>
      </w:r>
      <w:r>
        <w:t>sample questions</w:t>
      </w:r>
      <w:r>
        <w:rPr>
          <w:color w:val="000000"/>
        </w:rPr>
        <w:t xml:space="preserve"> to help get your list started</w:t>
      </w:r>
      <w:r>
        <w:t xml:space="preserve">, but it is at the discretion of the interviewer and the interviewee to determine the questions that will best meet the project goals. You can browse this set of questions in </w:t>
      </w:r>
      <w:hyperlink w:anchor="_ptg73p1i8cfi">
        <w:r>
          <w:rPr>
            <w:color w:val="467886"/>
            <w:u w:val="single"/>
          </w:rPr>
          <w:t>Appendix B: Sample Oral History Questions</w:t>
        </w:r>
      </w:hyperlink>
      <w:r>
        <w:t>.</w:t>
      </w:r>
    </w:p>
    <w:p w14:paraId="00000024" w14:textId="77777777" w:rsidR="00497B3F" w:rsidRDefault="00000000">
      <w:pPr>
        <w:numPr>
          <w:ilvl w:val="0"/>
          <w:numId w:val="6"/>
        </w:numPr>
        <w:pBdr>
          <w:top w:val="nil"/>
          <w:left w:val="nil"/>
          <w:bottom w:val="nil"/>
          <w:right w:val="nil"/>
          <w:between w:val="nil"/>
        </w:pBdr>
        <w:rPr>
          <w:b/>
          <w:bCs/>
          <w:color w:val="000000"/>
        </w:rPr>
      </w:pPr>
      <w:r>
        <w:rPr>
          <w:b/>
          <w:bCs/>
          <w:color w:val="000000"/>
        </w:rPr>
        <w:t>Interviewers should review tips on conducting interviews and attend any interviewer training if offered.</w:t>
      </w:r>
    </w:p>
    <w:p w14:paraId="00000025" w14:textId="77777777" w:rsidR="00497B3F" w:rsidRDefault="00000000">
      <w:pPr>
        <w:pBdr>
          <w:top w:val="nil"/>
          <w:left w:val="nil"/>
          <w:bottom w:val="nil"/>
          <w:right w:val="nil"/>
          <w:between w:val="nil"/>
        </w:pBdr>
        <w:ind w:left="720"/>
        <w:rPr>
          <w:color w:val="000000"/>
        </w:rPr>
      </w:pPr>
      <w:r>
        <w:rPr>
          <w:color w:val="000000"/>
        </w:rPr>
        <w:t>Tip: Here are some options for additional guidance on the interview process:</w:t>
      </w:r>
    </w:p>
    <w:p w14:paraId="00000026" w14:textId="77777777" w:rsidR="00497B3F" w:rsidRDefault="00000000">
      <w:pPr>
        <w:numPr>
          <w:ilvl w:val="0"/>
          <w:numId w:val="7"/>
        </w:numPr>
        <w:pBdr>
          <w:top w:val="nil"/>
          <w:left w:val="nil"/>
          <w:bottom w:val="nil"/>
          <w:right w:val="nil"/>
          <w:between w:val="nil"/>
        </w:pBdr>
      </w:pPr>
      <w:hyperlink r:id="rId5">
        <w:r>
          <w:rPr>
            <w:color w:val="467886"/>
            <w:u w:val="single"/>
          </w:rPr>
          <w:t>How to Do Oral History – Smithsonian Institution Archives</w:t>
        </w:r>
      </w:hyperlink>
    </w:p>
    <w:p w14:paraId="00000027" w14:textId="77777777" w:rsidR="00497B3F" w:rsidRDefault="00000000">
      <w:pPr>
        <w:numPr>
          <w:ilvl w:val="0"/>
          <w:numId w:val="7"/>
        </w:numPr>
        <w:pBdr>
          <w:top w:val="nil"/>
          <w:left w:val="nil"/>
          <w:bottom w:val="nil"/>
          <w:right w:val="nil"/>
          <w:between w:val="nil"/>
        </w:pBdr>
      </w:pPr>
      <w:hyperlink r:id="rId6">
        <w:r>
          <w:rPr>
            <w:color w:val="467886"/>
            <w:u w:val="single"/>
          </w:rPr>
          <w:t>Oral History Best Practices – Oral History Association</w:t>
        </w:r>
      </w:hyperlink>
    </w:p>
    <w:p w14:paraId="00000028" w14:textId="77777777" w:rsidR="00497B3F" w:rsidRDefault="00000000">
      <w:pPr>
        <w:numPr>
          <w:ilvl w:val="0"/>
          <w:numId w:val="7"/>
        </w:numPr>
        <w:pBdr>
          <w:top w:val="nil"/>
          <w:left w:val="nil"/>
          <w:bottom w:val="nil"/>
          <w:right w:val="nil"/>
          <w:between w:val="nil"/>
        </w:pBdr>
      </w:pPr>
      <w:hyperlink r:id="rId7">
        <w:r>
          <w:rPr>
            <w:color w:val="467886"/>
            <w:u w:val="single"/>
          </w:rPr>
          <w:t>How to Conduct an Oral History Interview – National Trust for Historic Preservation</w:t>
        </w:r>
      </w:hyperlink>
    </w:p>
    <w:p w14:paraId="00000029" w14:textId="77777777" w:rsidR="00497B3F" w:rsidRDefault="00000000">
      <w:pPr>
        <w:numPr>
          <w:ilvl w:val="0"/>
          <w:numId w:val="7"/>
        </w:numPr>
        <w:pBdr>
          <w:top w:val="nil"/>
          <w:left w:val="nil"/>
          <w:bottom w:val="nil"/>
          <w:right w:val="nil"/>
          <w:between w:val="nil"/>
        </w:pBdr>
        <w:rPr>
          <w:color w:val="467886"/>
        </w:rPr>
      </w:pPr>
      <w:hyperlink r:id="rId8">
        <w:r>
          <w:rPr>
            <w:color w:val="467886"/>
            <w:u w:val="single"/>
          </w:rPr>
          <w:t>Interviewing Tips – Oral History Center – University of California Berkeley Library</w:t>
        </w:r>
      </w:hyperlink>
    </w:p>
    <w:p w14:paraId="0000002A" w14:textId="77777777" w:rsidR="00497B3F" w:rsidRDefault="00000000">
      <w:pPr>
        <w:numPr>
          <w:ilvl w:val="0"/>
          <w:numId w:val="6"/>
        </w:numPr>
        <w:pBdr>
          <w:top w:val="nil"/>
          <w:left w:val="nil"/>
          <w:bottom w:val="nil"/>
          <w:right w:val="nil"/>
          <w:between w:val="nil"/>
        </w:pBdr>
        <w:rPr>
          <w:b/>
          <w:bCs/>
          <w:color w:val="000000"/>
        </w:rPr>
      </w:pPr>
      <w:r>
        <w:rPr>
          <w:b/>
          <w:bCs/>
          <w:color w:val="000000"/>
        </w:rPr>
        <w:lastRenderedPageBreak/>
        <w:t>In advance of the interview, both interviewer and interviewee should review the topics and questions and decide on what to talk about during the interview.</w:t>
      </w:r>
    </w:p>
    <w:p w14:paraId="0000002B" w14:textId="77777777" w:rsidR="00497B3F" w:rsidRDefault="00000000">
      <w:pPr>
        <w:pBdr>
          <w:top w:val="nil"/>
          <w:left w:val="nil"/>
          <w:bottom w:val="nil"/>
          <w:right w:val="nil"/>
          <w:between w:val="nil"/>
        </w:pBdr>
        <w:ind w:left="720"/>
        <w:rPr>
          <w:color w:val="000000"/>
        </w:rPr>
      </w:pPr>
      <w:r>
        <w:t>Consider:</w:t>
      </w:r>
      <w:r>
        <w:rPr>
          <w:color w:val="000000"/>
        </w:rPr>
        <w:t xml:space="preserve"> How far in advance of the interview should the interviewer and interviewee agree upon topics and questions that will be covered during the interview?</w:t>
      </w:r>
    </w:p>
    <w:p w14:paraId="0000002C" w14:textId="77777777" w:rsidR="00497B3F" w:rsidRDefault="00000000">
      <w:pPr>
        <w:pBdr>
          <w:top w:val="nil"/>
          <w:left w:val="nil"/>
          <w:bottom w:val="nil"/>
          <w:right w:val="nil"/>
          <w:between w:val="nil"/>
        </w:pBdr>
        <w:ind w:left="720"/>
        <w:rPr>
          <w:color w:val="000000"/>
        </w:rPr>
      </w:pPr>
      <w:r>
        <w:rPr>
          <w:color w:val="000000"/>
        </w:rPr>
        <w:t>Tip: It’s important that both the interviewer and interviewee are reminded what the focus of the project is. The questions and topics discussed should be in support of that goal.</w:t>
      </w:r>
    </w:p>
    <w:p w14:paraId="0000002D" w14:textId="77777777" w:rsidR="00497B3F" w:rsidRDefault="00000000">
      <w:pPr>
        <w:numPr>
          <w:ilvl w:val="0"/>
          <w:numId w:val="6"/>
        </w:numPr>
        <w:pBdr>
          <w:top w:val="nil"/>
          <w:left w:val="nil"/>
          <w:bottom w:val="nil"/>
          <w:right w:val="nil"/>
          <w:between w:val="nil"/>
        </w:pBdr>
        <w:rPr>
          <w:b/>
          <w:bCs/>
          <w:color w:val="000000"/>
        </w:rPr>
      </w:pPr>
      <w:r>
        <w:rPr>
          <w:b/>
          <w:bCs/>
          <w:color w:val="000000"/>
        </w:rPr>
        <w:t>Schedule and decide on recording format and equipment.</w:t>
      </w:r>
    </w:p>
    <w:p w14:paraId="0000002E" w14:textId="77777777" w:rsidR="00497B3F" w:rsidRDefault="00000000">
      <w:pPr>
        <w:pBdr>
          <w:top w:val="nil"/>
          <w:left w:val="nil"/>
          <w:bottom w:val="nil"/>
          <w:right w:val="nil"/>
          <w:between w:val="nil"/>
        </w:pBdr>
        <w:ind w:left="720"/>
        <w:rPr>
          <w:color w:val="000000"/>
        </w:rPr>
      </w:pPr>
      <w:r>
        <w:t>Consider:</w:t>
      </w:r>
      <w:r>
        <w:rPr>
          <w:color w:val="000000"/>
        </w:rPr>
        <w:t xml:space="preserve"> Will the interview be done in person or remote via video conferencing tools?</w:t>
      </w:r>
    </w:p>
    <w:p w14:paraId="0000002F" w14:textId="77777777" w:rsidR="00497B3F" w:rsidRDefault="00000000">
      <w:pPr>
        <w:pBdr>
          <w:top w:val="nil"/>
          <w:left w:val="nil"/>
          <w:bottom w:val="nil"/>
          <w:right w:val="nil"/>
          <w:between w:val="nil"/>
        </w:pBdr>
        <w:ind w:left="720"/>
        <w:rPr>
          <w:color w:val="000000"/>
        </w:rPr>
      </w:pPr>
      <w:r>
        <w:t>Consider:</w:t>
      </w:r>
      <w:r>
        <w:rPr>
          <w:color w:val="000000"/>
        </w:rPr>
        <w:t xml:space="preserve"> Will the recording capture just audio or both audio and video?</w:t>
      </w:r>
    </w:p>
    <w:p w14:paraId="00000030" w14:textId="77777777" w:rsidR="00497B3F" w:rsidRDefault="00000000">
      <w:pPr>
        <w:pBdr>
          <w:top w:val="nil"/>
          <w:left w:val="nil"/>
          <w:bottom w:val="nil"/>
          <w:right w:val="nil"/>
          <w:between w:val="nil"/>
        </w:pBdr>
        <w:ind w:left="720"/>
      </w:pPr>
      <w:r>
        <w:t>Tip: Think about how much time or how many sessions you may need to cover the questions and topics that the interviewer and interviewee agreed to discuss.</w:t>
      </w:r>
    </w:p>
    <w:p w14:paraId="00000031" w14:textId="77777777" w:rsidR="00497B3F" w:rsidRDefault="00497B3F"/>
    <w:p w14:paraId="00000032" w14:textId="77777777" w:rsidR="00497B3F" w:rsidRDefault="00000000">
      <w:pPr>
        <w:pStyle w:val="Heading2"/>
      </w:pPr>
      <w:r>
        <w:t>Prepare</w:t>
      </w:r>
    </w:p>
    <w:p w14:paraId="00000033" w14:textId="77777777" w:rsidR="00497B3F" w:rsidRDefault="00000000">
      <w:r>
        <w:t xml:space="preserve">Preparation is important for both the interviewer and the interviewee. </w:t>
      </w:r>
    </w:p>
    <w:p w14:paraId="00000034" w14:textId="77777777" w:rsidR="00497B3F" w:rsidRDefault="00000000">
      <w:r>
        <w:t>If not already well known to them, the interviewer should spend time learning about the interviewee’s professional career and accomplishments.  It is also important to establish a rapport in advance of the interview. A pre-interview is a good way for both the interviewer and the interviewee to become comfortable with the questions and the scope of the interview before the official recorded interview takes place.</w:t>
      </w:r>
    </w:p>
    <w:p w14:paraId="00000035" w14:textId="77777777" w:rsidR="00497B3F" w:rsidRDefault="00000000">
      <w:pPr>
        <w:numPr>
          <w:ilvl w:val="0"/>
          <w:numId w:val="8"/>
        </w:numPr>
        <w:pBdr>
          <w:top w:val="nil"/>
          <w:left w:val="nil"/>
          <w:bottom w:val="nil"/>
          <w:right w:val="nil"/>
          <w:between w:val="nil"/>
        </w:pBdr>
        <w:rPr>
          <w:b/>
          <w:bCs/>
          <w:color w:val="000000"/>
        </w:rPr>
      </w:pPr>
      <w:r>
        <w:rPr>
          <w:b/>
          <w:bCs/>
          <w:color w:val="000000"/>
        </w:rPr>
        <w:t>Get comfortable with your recording equipment and/or software.</w:t>
      </w:r>
    </w:p>
    <w:p w14:paraId="00000036" w14:textId="77777777" w:rsidR="00497B3F" w:rsidRDefault="00000000">
      <w:pPr>
        <w:ind w:left="720"/>
      </w:pPr>
      <w:r>
        <w:t>Consider: What equipment are you using to record the interview? Are you familiar with the software that you will be using for the recording?</w:t>
      </w:r>
    </w:p>
    <w:p w14:paraId="00000037" w14:textId="77777777" w:rsidR="00497B3F" w:rsidRDefault="00000000">
      <w:pPr>
        <w:ind w:left="720"/>
      </w:pPr>
      <w:r>
        <w:t>Consider: Are you using video conferencing software to conduct the interview remotely?</w:t>
      </w:r>
    </w:p>
    <w:p w14:paraId="00000038" w14:textId="77777777" w:rsidR="00497B3F" w:rsidRDefault="00000000">
      <w:pPr>
        <w:ind w:left="720"/>
      </w:pPr>
      <w:r>
        <w:t xml:space="preserve">Tip: Take some of the stress off conducting the actual interview by practicing ahead of time. Do some short recordings and place the recording device at various locations to test audio (and video) quality. Practice saving recording files and examine which file formats your device will produce. Will these file formats work with transcription and long-term </w:t>
      </w:r>
      <w:proofErr w:type="gramStart"/>
      <w:r>
        <w:t>storage</w:t>
      </w:r>
      <w:proofErr w:type="gramEnd"/>
      <w:r>
        <w:t xml:space="preserve"> or will you need to convert the files to a different format?</w:t>
      </w:r>
    </w:p>
    <w:p w14:paraId="00000039" w14:textId="77777777" w:rsidR="00497B3F" w:rsidRDefault="00000000">
      <w:pPr>
        <w:numPr>
          <w:ilvl w:val="0"/>
          <w:numId w:val="8"/>
        </w:numPr>
        <w:pBdr>
          <w:top w:val="nil"/>
          <w:left w:val="nil"/>
          <w:bottom w:val="nil"/>
          <w:right w:val="nil"/>
          <w:between w:val="nil"/>
        </w:pBdr>
        <w:rPr>
          <w:b/>
          <w:bCs/>
          <w:color w:val="000000"/>
        </w:rPr>
      </w:pPr>
      <w:r>
        <w:rPr>
          <w:b/>
          <w:bCs/>
          <w:color w:val="000000"/>
        </w:rPr>
        <w:t>Get to know your interviewee.</w:t>
      </w:r>
    </w:p>
    <w:p w14:paraId="0000003A" w14:textId="77777777" w:rsidR="00497B3F" w:rsidRDefault="00000000">
      <w:pPr>
        <w:pBdr>
          <w:top w:val="nil"/>
          <w:left w:val="nil"/>
          <w:bottom w:val="nil"/>
          <w:right w:val="nil"/>
          <w:between w:val="nil"/>
        </w:pBdr>
        <w:ind w:left="720"/>
        <w:rPr>
          <w:color w:val="000000"/>
        </w:rPr>
      </w:pPr>
      <w:r>
        <w:t>Consider:</w:t>
      </w:r>
      <w:r>
        <w:rPr>
          <w:color w:val="000000"/>
        </w:rPr>
        <w:t xml:space="preserve"> Which of </w:t>
      </w:r>
      <w:proofErr w:type="gramStart"/>
      <w:r>
        <w:rPr>
          <w:color w:val="000000"/>
        </w:rPr>
        <w:t>this</w:t>
      </w:r>
      <w:proofErr w:type="gramEnd"/>
      <w:r>
        <w:rPr>
          <w:color w:val="000000"/>
        </w:rPr>
        <w:t xml:space="preserve"> person’s professional activities and accomplishments are relevant to the oral history project you are conducting?</w:t>
      </w:r>
    </w:p>
    <w:p w14:paraId="0000003B" w14:textId="77777777" w:rsidR="00497B3F" w:rsidRDefault="00000000">
      <w:pPr>
        <w:pBdr>
          <w:top w:val="nil"/>
          <w:left w:val="nil"/>
          <w:bottom w:val="nil"/>
          <w:right w:val="nil"/>
          <w:between w:val="nil"/>
        </w:pBdr>
        <w:ind w:left="720"/>
        <w:rPr>
          <w:color w:val="000000"/>
        </w:rPr>
      </w:pPr>
      <w:r>
        <w:rPr>
          <w:color w:val="000000"/>
        </w:rPr>
        <w:t xml:space="preserve">Tip: Build a rapport with the interviewee by reviewing the project goals, explaining the interview process, and reviewing the consent form with them. Give an overview of the topics you want to cover and invite their input. </w:t>
      </w:r>
    </w:p>
    <w:p w14:paraId="0000003C" w14:textId="77777777" w:rsidR="00497B3F" w:rsidRDefault="00000000">
      <w:pPr>
        <w:pBdr>
          <w:top w:val="nil"/>
          <w:left w:val="nil"/>
          <w:bottom w:val="nil"/>
          <w:right w:val="nil"/>
          <w:between w:val="nil"/>
        </w:pBdr>
        <w:ind w:left="720"/>
      </w:pPr>
      <w:r>
        <w:lastRenderedPageBreak/>
        <w:t>Tip: It is useful for the interviewer to gather some background information on the person and/or event that the interview is about so they have a general understanding of important topics that may be covered.</w:t>
      </w:r>
    </w:p>
    <w:p w14:paraId="0000003D" w14:textId="77777777" w:rsidR="00497B3F" w:rsidRDefault="00000000">
      <w:pPr>
        <w:pBdr>
          <w:top w:val="nil"/>
          <w:left w:val="nil"/>
          <w:bottom w:val="nil"/>
          <w:right w:val="nil"/>
          <w:between w:val="nil"/>
        </w:pBdr>
        <w:ind w:left="720"/>
      </w:pPr>
      <w:r>
        <w:rPr>
          <w:color w:val="000000"/>
        </w:rPr>
        <w:t xml:space="preserve">Tip:  </w:t>
      </w:r>
      <w:r>
        <w:t>A pre-interview is a good way for both the interviewer and the interviewee to become comfortable with the questions and the scope of the interview before the official recorded interview takes place.</w:t>
      </w:r>
    </w:p>
    <w:p w14:paraId="0000003E" w14:textId="77777777" w:rsidR="00497B3F" w:rsidRDefault="00000000">
      <w:pPr>
        <w:numPr>
          <w:ilvl w:val="0"/>
          <w:numId w:val="8"/>
        </w:numPr>
        <w:pBdr>
          <w:top w:val="nil"/>
          <w:left w:val="nil"/>
          <w:bottom w:val="nil"/>
          <w:right w:val="nil"/>
          <w:between w:val="nil"/>
        </w:pBdr>
        <w:rPr>
          <w:b/>
          <w:bCs/>
          <w:color w:val="000000"/>
        </w:rPr>
      </w:pPr>
      <w:r>
        <w:rPr>
          <w:b/>
          <w:bCs/>
          <w:color w:val="000000"/>
        </w:rPr>
        <w:t>All participants should complete the consent forms to allow for future sharing of the recordings.</w:t>
      </w:r>
    </w:p>
    <w:p w14:paraId="0000003F" w14:textId="77777777" w:rsidR="00497B3F" w:rsidRDefault="00000000">
      <w:pPr>
        <w:pBdr>
          <w:top w:val="nil"/>
          <w:left w:val="nil"/>
          <w:bottom w:val="nil"/>
          <w:right w:val="nil"/>
          <w:between w:val="nil"/>
        </w:pBdr>
        <w:ind w:left="720"/>
        <w:rPr>
          <w:color w:val="000000"/>
        </w:rPr>
      </w:pPr>
      <w:r>
        <w:t>Consider:</w:t>
      </w:r>
      <w:r>
        <w:rPr>
          <w:color w:val="000000"/>
        </w:rPr>
        <w:t xml:space="preserve"> Does the interviewee wish to put restrictions or a temporary embargo on the interview? Sometimes when discussing sensitive subject matters, the interviewee may be more forthcoming with an embargo in place. This needs to be agreed upon before the interview or both parties should agree not to discuss that subject.</w:t>
      </w:r>
    </w:p>
    <w:p w14:paraId="00000040" w14:textId="77777777" w:rsidR="00497B3F" w:rsidRDefault="00000000">
      <w:pPr>
        <w:pBdr>
          <w:top w:val="nil"/>
          <w:left w:val="nil"/>
          <w:bottom w:val="nil"/>
          <w:right w:val="nil"/>
          <w:between w:val="nil"/>
        </w:pBdr>
        <w:ind w:left="720"/>
        <w:rPr>
          <w:color w:val="000000"/>
        </w:rPr>
      </w:pPr>
      <w:r>
        <w:rPr>
          <w:color w:val="000000"/>
        </w:rPr>
        <w:t>Tip: MLA provides consent form templates that can be modified for your project. Make sure these are stored securely and in such a format that can be easily sent along with the interview recordings upon submission.</w:t>
      </w:r>
    </w:p>
    <w:p w14:paraId="00000041" w14:textId="77777777" w:rsidR="00497B3F" w:rsidRDefault="00000000">
      <w:pPr>
        <w:pBdr>
          <w:top w:val="nil"/>
          <w:left w:val="nil"/>
          <w:bottom w:val="nil"/>
          <w:right w:val="nil"/>
          <w:between w:val="nil"/>
        </w:pBdr>
        <w:ind w:left="720"/>
        <w:rPr>
          <w:color w:val="000000"/>
        </w:rPr>
      </w:pPr>
      <w:r>
        <w:rPr>
          <w:color w:val="000000"/>
        </w:rPr>
        <w:t>Tip: All interview participants should sign consent forms—even a third-party videographer who only operates the camera should sign one.</w:t>
      </w:r>
    </w:p>
    <w:p w14:paraId="00000042" w14:textId="77777777" w:rsidR="00497B3F" w:rsidRDefault="00000000">
      <w:pPr>
        <w:numPr>
          <w:ilvl w:val="0"/>
          <w:numId w:val="8"/>
        </w:numPr>
        <w:pBdr>
          <w:top w:val="nil"/>
          <w:left w:val="nil"/>
          <w:bottom w:val="nil"/>
          <w:right w:val="nil"/>
          <w:between w:val="nil"/>
        </w:pBdr>
        <w:rPr>
          <w:b/>
          <w:bCs/>
          <w:color w:val="000000"/>
        </w:rPr>
      </w:pPr>
      <w:r>
        <w:rPr>
          <w:b/>
          <w:bCs/>
          <w:color w:val="000000"/>
        </w:rPr>
        <w:t>Schedule a time to record the interview.</w:t>
      </w:r>
    </w:p>
    <w:p w14:paraId="00000043" w14:textId="77777777" w:rsidR="00497B3F" w:rsidRDefault="00000000">
      <w:pPr>
        <w:pBdr>
          <w:top w:val="nil"/>
          <w:left w:val="nil"/>
          <w:bottom w:val="nil"/>
          <w:right w:val="nil"/>
          <w:between w:val="nil"/>
        </w:pBdr>
        <w:ind w:left="720"/>
        <w:rPr>
          <w:color w:val="000000"/>
        </w:rPr>
      </w:pPr>
      <w:r>
        <w:t>Consider:</w:t>
      </w:r>
      <w:r>
        <w:rPr>
          <w:color w:val="000000"/>
        </w:rPr>
        <w:t xml:space="preserve"> How much time do you need for the interview? </w:t>
      </w:r>
    </w:p>
    <w:p w14:paraId="00000044" w14:textId="77777777" w:rsidR="00497B3F" w:rsidRDefault="00000000">
      <w:pPr>
        <w:pBdr>
          <w:top w:val="nil"/>
          <w:left w:val="nil"/>
          <w:bottom w:val="nil"/>
          <w:right w:val="nil"/>
          <w:between w:val="nil"/>
        </w:pBdr>
        <w:ind w:left="720"/>
        <w:rPr>
          <w:color w:val="000000"/>
        </w:rPr>
      </w:pPr>
      <w:r>
        <w:t>Consider:</w:t>
      </w:r>
      <w:r>
        <w:rPr>
          <w:color w:val="000000"/>
        </w:rPr>
        <w:t xml:space="preserve"> Where should the interview take place? </w:t>
      </w:r>
    </w:p>
    <w:p w14:paraId="00000045" w14:textId="77777777" w:rsidR="00497B3F" w:rsidRDefault="00000000">
      <w:pPr>
        <w:pBdr>
          <w:top w:val="nil"/>
          <w:left w:val="nil"/>
          <w:bottom w:val="nil"/>
          <w:right w:val="nil"/>
          <w:between w:val="nil"/>
        </w:pBdr>
        <w:ind w:left="720"/>
        <w:rPr>
          <w:color w:val="000000"/>
        </w:rPr>
      </w:pPr>
      <w:r>
        <w:rPr>
          <w:color w:val="000000"/>
        </w:rPr>
        <w:t>Tip: It’s common for oral history interviews to last one to two hours. If you anticipate the interview taking longer than this, you may want to schedule multiple sessions to complete the interview.</w:t>
      </w:r>
    </w:p>
    <w:p w14:paraId="00000046" w14:textId="77777777" w:rsidR="00497B3F" w:rsidRDefault="00000000">
      <w:pPr>
        <w:pBdr>
          <w:top w:val="nil"/>
          <w:left w:val="nil"/>
          <w:bottom w:val="nil"/>
          <w:right w:val="nil"/>
          <w:between w:val="nil"/>
        </w:pBdr>
        <w:ind w:left="720"/>
        <w:rPr>
          <w:color w:val="000000"/>
        </w:rPr>
      </w:pPr>
      <w:r>
        <w:rPr>
          <w:color w:val="000000"/>
        </w:rPr>
        <w:t>Tip: The more comfortable your interviewe</w:t>
      </w:r>
      <w:r>
        <w:t>e</w:t>
      </w:r>
      <w:r>
        <w:rPr>
          <w:color w:val="000000"/>
        </w:rPr>
        <w:t xml:space="preserve"> is, the more likely you are to get sincere, thoughtful responses. Ask for their input on a location</w:t>
      </w:r>
      <w:r>
        <w:t xml:space="preserve"> if meeting in person. Regardless of whether an </w:t>
      </w:r>
      <w:proofErr w:type="gramStart"/>
      <w:r>
        <w:t>in person</w:t>
      </w:r>
      <w:proofErr w:type="gramEnd"/>
      <w:r>
        <w:t xml:space="preserve"> session or online, m</w:t>
      </w:r>
      <w:r>
        <w:rPr>
          <w:color w:val="000000"/>
        </w:rPr>
        <w:t xml:space="preserve">ake sure that any spaces being used </w:t>
      </w:r>
      <w:proofErr w:type="gramStart"/>
      <w:r>
        <w:t>are</w:t>
      </w:r>
      <w:proofErr w:type="gramEnd"/>
      <w:r>
        <w:rPr>
          <w:color w:val="000000"/>
        </w:rPr>
        <w:t xml:space="preserve"> relatively private and quiet to ensure a good recording.</w:t>
      </w:r>
    </w:p>
    <w:p w14:paraId="00000047" w14:textId="77777777" w:rsidR="00497B3F" w:rsidRDefault="00497B3F"/>
    <w:p w14:paraId="00000048" w14:textId="77777777" w:rsidR="00497B3F" w:rsidRDefault="00000000">
      <w:pPr>
        <w:pStyle w:val="Heading2"/>
      </w:pPr>
      <w:r>
        <w:t>Record</w:t>
      </w:r>
    </w:p>
    <w:p w14:paraId="00000049" w14:textId="77777777" w:rsidR="00497B3F" w:rsidRDefault="00000000">
      <w:r>
        <w:t>Recording the interview is often the main goal of the oral history project, so you want to make sure that the recording is of good quality. Take into consideration the ambient noise of the interview location, the positioning of the recording device, and any breaks that may be warranted to keep the participants engaged.</w:t>
      </w:r>
    </w:p>
    <w:p w14:paraId="0000004A" w14:textId="77777777" w:rsidR="00497B3F" w:rsidRDefault="00000000">
      <w:pPr>
        <w:numPr>
          <w:ilvl w:val="0"/>
          <w:numId w:val="9"/>
        </w:numPr>
        <w:pBdr>
          <w:top w:val="nil"/>
          <w:left w:val="nil"/>
          <w:bottom w:val="nil"/>
          <w:right w:val="nil"/>
          <w:between w:val="nil"/>
        </w:pBdr>
        <w:rPr>
          <w:b/>
          <w:bCs/>
          <w:color w:val="000000"/>
        </w:rPr>
      </w:pPr>
      <w:r>
        <w:rPr>
          <w:b/>
          <w:bCs/>
          <w:color w:val="000000"/>
        </w:rPr>
        <w:t>Examine your environment for potential background noise and, if recording video, for reasonable lighting.</w:t>
      </w:r>
    </w:p>
    <w:p w14:paraId="0000004B" w14:textId="77777777" w:rsidR="00497B3F" w:rsidRDefault="00000000">
      <w:pPr>
        <w:ind w:left="720"/>
      </w:pPr>
      <w:r>
        <w:t>Consider: How much background noise is present? What is the likelihood for interruption?</w:t>
      </w:r>
    </w:p>
    <w:p w14:paraId="0000004C" w14:textId="77777777" w:rsidR="00497B3F" w:rsidRDefault="00000000">
      <w:pPr>
        <w:ind w:left="720"/>
      </w:pPr>
      <w:r>
        <w:lastRenderedPageBreak/>
        <w:t>Consider: If you are recording video, is the camera positioned to take advantage of good lighting and a nice background?</w:t>
      </w:r>
    </w:p>
    <w:p w14:paraId="0000004D" w14:textId="77777777" w:rsidR="00497B3F" w:rsidRDefault="00000000">
      <w:pPr>
        <w:ind w:left="720"/>
      </w:pPr>
      <w:r>
        <w:t>Tip: For good audio recording, consider a carpeted room with low ceilings, closed windows and drapes, and adornments on the walls.</w:t>
      </w:r>
    </w:p>
    <w:p w14:paraId="0000004E" w14:textId="77777777" w:rsidR="00497B3F" w:rsidRDefault="00000000">
      <w:pPr>
        <w:ind w:left="720"/>
      </w:pPr>
      <w:r>
        <w:t xml:space="preserve">Tips: If you are recording video, read </w:t>
      </w:r>
      <w:hyperlink r:id="rId9">
        <w:r>
          <w:rPr>
            <w:color w:val="467886"/>
            <w:u w:val="single"/>
          </w:rPr>
          <w:t>Quick Tips for Better Interview Video</w:t>
        </w:r>
      </w:hyperlink>
      <w:r>
        <w:t xml:space="preserve"> to make your recording look like an experienced operator was behind the camera.</w:t>
      </w:r>
    </w:p>
    <w:p w14:paraId="0000004F" w14:textId="77777777" w:rsidR="00497B3F" w:rsidRDefault="00000000">
      <w:pPr>
        <w:numPr>
          <w:ilvl w:val="0"/>
          <w:numId w:val="9"/>
        </w:numPr>
        <w:pBdr>
          <w:top w:val="nil"/>
          <w:left w:val="nil"/>
          <w:bottom w:val="nil"/>
          <w:right w:val="nil"/>
          <w:between w:val="nil"/>
        </w:pBdr>
        <w:rPr>
          <w:b/>
          <w:bCs/>
          <w:color w:val="000000"/>
        </w:rPr>
      </w:pPr>
      <w:r>
        <w:rPr>
          <w:b/>
          <w:bCs/>
          <w:color w:val="000000"/>
        </w:rPr>
        <w:t>Do a quick test of your equipment prior to recording the interview.</w:t>
      </w:r>
    </w:p>
    <w:p w14:paraId="00000050" w14:textId="77777777" w:rsidR="00497B3F" w:rsidRDefault="00000000">
      <w:pPr>
        <w:ind w:left="720"/>
        <w:rPr>
          <w:color w:val="000000"/>
        </w:rPr>
      </w:pPr>
      <w:r>
        <w:rPr>
          <w:color w:val="000000"/>
        </w:rPr>
        <w:t xml:space="preserve">Tip: Even if you are very familiar with the recording equipment, it is always a good idea to record a brief conversation with the interviewee to </w:t>
      </w:r>
      <w:proofErr w:type="gramStart"/>
      <w:r>
        <w:rPr>
          <w:color w:val="000000"/>
        </w:rPr>
        <w:t>test for</w:t>
      </w:r>
      <w:proofErr w:type="gramEnd"/>
      <w:r>
        <w:rPr>
          <w:color w:val="000000"/>
        </w:rPr>
        <w:t xml:space="preserve"> sound quality. Make sure each speaker is clearly heard during playback and adjust recording device settings and placement as needed.</w:t>
      </w:r>
    </w:p>
    <w:p w14:paraId="00000051" w14:textId="77777777" w:rsidR="00497B3F" w:rsidRDefault="00000000">
      <w:pPr>
        <w:numPr>
          <w:ilvl w:val="0"/>
          <w:numId w:val="9"/>
        </w:numPr>
        <w:pBdr>
          <w:top w:val="nil"/>
          <w:left w:val="nil"/>
          <w:bottom w:val="nil"/>
          <w:right w:val="nil"/>
          <w:between w:val="nil"/>
        </w:pBdr>
        <w:rPr>
          <w:b/>
          <w:bCs/>
          <w:color w:val="000000"/>
        </w:rPr>
      </w:pPr>
      <w:r>
        <w:rPr>
          <w:b/>
          <w:bCs/>
          <w:color w:val="000000"/>
        </w:rPr>
        <w:t>Record an introduction with key information about the interview.</w:t>
      </w:r>
    </w:p>
    <w:p w14:paraId="00000052" w14:textId="77777777" w:rsidR="00497B3F" w:rsidRDefault="00000000">
      <w:pPr>
        <w:ind w:left="720"/>
        <w:rPr>
          <w:color w:val="000000"/>
        </w:rPr>
      </w:pPr>
      <w:r>
        <w:t>Consider:</w:t>
      </w:r>
      <w:r>
        <w:rPr>
          <w:color w:val="000000"/>
        </w:rPr>
        <w:t xml:space="preserve"> What information may be useful to have access to in the future if the recording is somehow separated from all other documentation?</w:t>
      </w:r>
    </w:p>
    <w:p w14:paraId="00000053" w14:textId="77777777" w:rsidR="00497B3F" w:rsidRDefault="00000000">
      <w:pPr>
        <w:ind w:left="720"/>
        <w:rPr>
          <w:color w:val="000000"/>
        </w:rPr>
      </w:pPr>
      <w:r>
        <w:rPr>
          <w:color w:val="000000"/>
        </w:rPr>
        <w:t xml:space="preserve">Tip: Start each interview off by briefly giving context about the recording. Provide the date and the year, names of both participants, the general location, and the name of the oral history project, if applicable. See </w:t>
      </w:r>
      <w:hyperlink w:anchor="_idhzy77eb8fm">
        <w:r>
          <w:rPr>
            <w:color w:val="467886"/>
            <w:u w:val="single"/>
          </w:rPr>
          <w:t>Appendix A: Introductory Statements</w:t>
        </w:r>
      </w:hyperlink>
      <w:r>
        <w:rPr>
          <w:color w:val="000000"/>
        </w:rPr>
        <w:t xml:space="preserve"> for more </w:t>
      </w:r>
      <w:r>
        <w:t>guidance.</w:t>
      </w:r>
    </w:p>
    <w:p w14:paraId="00000054" w14:textId="77777777" w:rsidR="00497B3F" w:rsidRDefault="00000000">
      <w:pPr>
        <w:numPr>
          <w:ilvl w:val="0"/>
          <w:numId w:val="9"/>
        </w:numPr>
        <w:pBdr>
          <w:top w:val="nil"/>
          <w:left w:val="nil"/>
          <w:bottom w:val="nil"/>
          <w:right w:val="nil"/>
          <w:between w:val="nil"/>
        </w:pBdr>
        <w:rPr>
          <w:b/>
          <w:bCs/>
          <w:color w:val="000000"/>
        </w:rPr>
      </w:pPr>
      <w:r>
        <w:rPr>
          <w:b/>
          <w:bCs/>
          <w:color w:val="000000"/>
        </w:rPr>
        <w:t>Don’t hesitate to take breaks.</w:t>
      </w:r>
    </w:p>
    <w:p w14:paraId="00000055" w14:textId="77777777" w:rsidR="00497B3F" w:rsidRDefault="00000000">
      <w:pPr>
        <w:ind w:left="720"/>
        <w:rPr>
          <w:color w:val="000000"/>
        </w:rPr>
      </w:pPr>
      <w:r>
        <w:rPr>
          <w:color w:val="000000"/>
        </w:rPr>
        <w:t xml:space="preserve">Tip: If you anticipate the interview lasting much longer than an hour, consider taking a short break after 45 minutes or so. This allows both </w:t>
      </w:r>
      <w:proofErr w:type="gramStart"/>
      <w:r>
        <w:rPr>
          <w:color w:val="000000"/>
        </w:rPr>
        <w:t>parties a chance</w:t>
      </w:r>
      <w:proofErr w:type="gramEnd"/>
      <w:r>
        <w:rPr>
          <w:color w:val="000000"/>
        </w:rPr>
        <w:t xml:space="preserve"> to gather their thoughts before continuing.</w:t>
      </w:r>
    </w:p>
    <w:p w14:paraId="00000056" w14:textId="77777777" w:rsidR="00497B3F" w:rsidRDefault="00000000">
      <w:pPr>
        <w:numPr>
          <w:ilvl w:val="0"/>
          <w:numId w:val="9"/>
        </w:numPr>
        <w:pBdr>
          <w:top w:val="nil"/>
          <w:left w:val="nil"/>
          <w:bottom w:val="nil"/>
          <w:right w:val="nil"/>
          <w:between w:val="nil"/>
        </w:pBdr>
        <w:rPr>
          <w:b/>
          <w:bCs/>
          <w:color w:val="000000"/>
        </w:rPr>
      </w:pPr>
      <w:r>
        <w:rPr>
          <w:b/>
          <w:bCs/>
          <w:color w:val="000000"/>
        </w:rPr>
        <w:t>Save the recording on at least two trusted devices.</w:t>
      </w:r>
    </w:p>
    <w:p w14:paraId="00000057" w14:textId="77777777" w:rsidR="00497B3F" w:rsidRDefault="00000000">
      <w:pPr>
        <w:ind w:left="720"/>
        <w:rPr>
          <w:color w:val="000000"/>
        </w:rPr>
      </w:pPr>
      <w:r>
        <w:t>Consider:</w:t>
      </w:r>
      <w:r>
        <w:rPr>
          <w:color w:val="000000"/>
        </w:rPr>
        <w:t xml:space="preserve"> What happens if the hard drive of your laptop crashes or you lose your phone?</w:t>
      </w:r>
    </w:p>
    <w:p w14:paraId="00000058" w14:textId="77777777" w:rsidR="00497B3F" w:rsidRDefault="00000000">
      <w:pPr>
        <w:ind w:left="720"/>
        <w:rPr>
          <w:color w:val="000000"/>
        </w:rPr>
      </w:pPr>
      <w:r>
        <w:rPr>
          <w:color w:val="000000"/>
        </w:rPr>
        <w:t>Tip: It’s good practice to save a backup copy of the interview. Consider saving a second copy to an external hard drive or uploading it to private cloud storage until it has been submitted to the hosting repository or server.</w:t>
      </w:r>
    </w:p>
    <w:p w14:paraId="00000059" w14:textId="77777777" w:rsidR="00497B3F" w:rsidRDefault="00497B3F"/>
    <w:p w14:paraId="0000005A" w14:textId="77777777" w:rsidR="00497B3F" w:rsidRDefault="00000000">
      <w:pPr>
        <w:pStyle w:val="Heading2"/>
      </w:pPr>
      <w:r>
        <w:t>Share</w:t>
      </w:r>
    </w:p>
    <w:p w14:paraId="0000005B" w14:textId="77777777" w:rsidR="00497B3F" w:rsidRDefault="00000000">
      <w:r>
        <w:t>Sharing the interview takes more effort than simply posting it to a server for people to download. To make it accessible to a wide audience, it is necessary to generate transcripts, add descriptive metadata, and make sure consent forms are completed and signed by all participants.</w:t>
      </w:r>
    </w:p>
    <w:p w14:paraId="0000005C" w14:textId="77777777" w:rsidR="00497B3F" w:rsidRDefault="00000000">
      <w:pPr>
        <w:numPr>
          <w:ilvl w:val="0"/>
          <w:numId w:val="10"/>
        </w:numPr>
        <w:pBdr>
          <w:top w:val="nil"/>
          <w:left w:val="nil"/>
          <w:bottom w:val="nil"/>
          <w:right w:val="nil"/>
          <w:between w:val="nil"/>
        </w:pBdr>
        <w:rPr>
          <w:b/>
          <w:bCs/>
          <w:color w:val="000000"/>
        </w:rPr>
      </w:pPr>
      <w:r>
        <w:rPr>
          <w:b/>
          <w:bCs/>
          <w:color w:val="000000"/>
        </w:rPr>
        <w:t>Prepare and review the transcript or summary.</w:t>
      </w:r>
    </w:p>
    <w:p w14:paraId="0000005D" w14:textId="77777777" w:rsidR="00497B3F" w:rsidRDefault="00000000">
      <w:pPr>
        <w:pBdr>
          <w:top w:val="nil"/>
          <w:left w:val="nil"/>
          <w:bottom w:val="nil"/>
          <w:right w:val="nil"/>
          <w:between w:val="nil"/>
        </w:pBdr>
        <w:ind w:left="720"/>
        <w:rPr>
          <w:color w:val="000000"/>
        </w:rPr>
      </w:pPr>
      <w:r>
        <w:t>Consider:</w:t>
      </w:r>
      <w:r>
        <w:rPr>
          <w:color w:val="000000"/>
        </w:rPr>
        <w:t xml:space="preserve"> Who will prepare the transcript?</w:t>
      </w:r>
    </w:p>
    <w:p w14:paraId="0000005E" w14:textId="77777777" w:rsidR="00497B3F" w:rsidRDefault="00000000">
      <w:pPr>
        <w:pBdr>
          <w:top w:val="nil"/>
          <w:left w:val="nil"/>
          <w:bottom w:val="nil"/>
          <w:right w:val="nil"/>
          <w:between w:val="nil"/>
        </w:pBdr>
        <w:ind w:left="720"/>
        <w:rPr>
          <w:color w:val="000000"/>
        </w:rPr>
      </w:pPr>
      <w:r>
        <w:lastRenderedPageBreak/>
        <w:t>Consider:</w:t>
      </w:r>
      <w:r>
        <w:rPr>
          <w:color w:val="000000"/>
        </w:rPr>
        <w:t xml:space="preserve"> Should the transcript capture every pause, sentence fragment, and false start, or should it attempt to be more readable? This can be very subjective. Additional resources listed below </w:t>
      </w:r>
      <w:r>
        <w:t>may</w:t>
      </w:r>
      <w:r>
        <w:rPr>
          <w:color w:val="000000"/>
        </w:rPr>
        <w:t xml:space="preserve"> help you determ</w:t>
      </w:r>
      <w:r>
        <w:t>ine the level of editing you want to use.</w:t>
      </w:r>
    </w:p>
    <w:p w14:paraId="0000005F" w14:textId="77777777" w:rsidR="00497B3F" w:rsidRDefault="00000000">
      <w:pPr>
        <w:pBdr>
          <w:top w:val="nil"/>
          <w:left w:val="nil"/>
          <w:bottom w:val="nil"/>
          <w:right w:val="nil"/>
          <w:between w:val="nil"/>
        </w:pBdr>
        <w:ind w:left="720"/>
        <w:rPr>
          <w:color w:val="000000"/>
        </w:rPr>
      </w:pPr>
      <w:r>
        <w:t>Consider:</w:t>
      </w:r>
      <w:r>
        <w:rPr>
          <w:color w:val="000000"/>
        </w:rPr>
        <w:t xml:space="preserve"> Should both the interviewer and </w:t>
      </w:r>
      <w:r>
        <w:t>interviewee</w:t>
      </w:r>
      <w:r>
        <w:rPr>
          <w:color w:val="000000"/>
        </w:rPr>
        <w:t xml:space="preserve"> review the transcript or just one of them?</w:t>
      </w:r>
    </w:p>
    <w:p w14:paraId="00000060" w14:textId="77777777" w:rsidR="00497B3F" w:rsidRDefault="00000000">
      <w:pPr>
        <w:pBdr>
          <w:top w:val="nil"/>
          <w:left w:val="nil"/>
          <w:bottom w:val="nil"/>
          <w:right w:val="nil"/>
          <w:between w:val="nil"/>
        </w:pBdr>
        <w:ind w:left="720"/>
      </w:pPr>
      <w:r>
        <w:t>Tip: If you share your recording with MLA, they have an account with Otter.ai that can generate transcripts. You will still have to review the resulting transcript and edit it, especially to correct names and professional terminology. Contact Kate Corcoran (</w:t>
      </w:r>
      <w:hyperlink r:id="rId10">
        <w:r>
          <w:rPr>
            <w:color w:val="467886"/>
            <w:u w:val="single"/>
          </w:rPr>
          <w:t>kate.corcoran@mlahq.org</w:t>
        </w:r>
      </w:hyperlink>
      <w:r>
        <w:t>) for more information.</w:t>
      </w:r>
    </w:p>
    <w:p w14:paraId="00000061" w14:textId="77777777" w:rsidR="00497B3F" w:rsidRDefault="00000000">
      <w:pPr>
        <w:pBdr>
          <w:top w:val="nil"/>
          <w:left w:val="nil"/>
          <w:bottom w:val="nil"/>
          <w:right w:val="nil"/>
          <w:between w:val="nil"/>
        </w:pBdr>
        <w:ind w:left="720"/>
        <w:rPr>
          <w:color w:val="000000"/>
        </w:rPr>
      </w:pPr>
      <w:r>
        <w:rPr>
          <w:color w:val="000000"/>
        </w:rPr>
        <w:t xml:space="preserve">Tip: There are online companies (see </w:t>
      </w:r>
      <w:hyperlink r:id="rId11">
        <w:r>
          <w:rPr>
            <w:color w:val="467886"/>
            <w:u w:val="single"/>
          </w:rPr>
          <w:t>Express Scribe Transcription Software</w:t>
        </w:r>
      </w:hyperlink>
      <w:r>
        <w:rPr>
          <w:color w:val="000000"/>
        </w:rPr>
        <w:t xml:space="preserve"> as an example) that offer limited free options for transcription services, or you can utilize any number of paid services to provide transcriptions for video and audio recordings. It is possible to type up the transcript yourself but be prepared to spend up to six hours for every recorded hour of interview.</w:t>
      </w:r>
    </w:p>
    <w:p w14:paraId="00000062" w14:textId="77777777" w:rsidR="00497B3F" w:rsidRDefault="00000000">
      <w:pPr>
        <w:pBdr>
          <w:top w:val="nil"/>
          <w:left w:val="nil"/>
          <w:bottom w:val="nil"/>
          <w:right w:val="nil"/>
          <w:between w:val="nil"/>
        </w:pBdr>
        <w:ind w:left="720"/>
        <w:rPr>
          <w:color w:val="000000"/>
        </w:rPr>
      </w:pPr>
      <w:r>
        <w:rPr>
          <w:color w:val="000000"/>
        </w:rPr>
        <w:t>Tip: If a full transcript is not doable, then a short summary or abstract of the interview, highlighting key subject matter and individuals may be an appropriate alternative.</w:t>
      </w:r>
    </w:p>
    <w:p w14:paraId="00000063" w14:textId="77777777" w:rsidR="00497B3F" w:rsidRDefault="00000000">
      <w:pPr>
        <w:pBdr>
          <w:top w:val="nil"/>
          <w:left w:val="nil"/>
          <w:bottom w:val="nil"/>
          <w:right w:val="nil"/>
          <w:between w:val="nil"/>
        </w:pBdr>
        <w:spacing w:after="0"/>
        <w:ind w:left="720"/>
        <w:rPr>
          <w:color w:val="000000"/>
        </w:rPr>
      </w:pPr>
      <w:r>
        <w:rPr>
          <w:color w:val="000000"/>
        </w:rPr>
        <w:t xml:space="preserve">Resources: </w:t>
      </w:r>
    </w:p>
    <w:p w14:paraId="00000064" w14:textId="77777777" w:rsidR="00497B3F" w:rsidRDefault="00000000">
      <w:pPr>
        <w:numPr>
          <w:ilvl w:val="0"/>
          <w:numId w:val="11"/>
        </w:numPr>
        <w:pBdr>
          <w:top w:val="nil"/>
          <w:left w:val="nil"/>
          <w:bottom w:val="nil"/>
          <w:right w:val="nil"/>
          <w:between w:val="nil"/>
        </w:pBdr>
        <w:spacing w:after="0"/>
        <w:rPr>
          <w:color w:val="000000"/>
        </w:rPr>
      </w:pPr>
      <w:hyperlink r:id="rId12">
        <w:r>
          <w:rPr>
            <w:color w:val="467886"/>
            <w:u w:val="single"/>
          </w:rPr>
          <w:t>Guide to Transcribing and Summarizing Oral Histories</w:t>
        </w:r>
      </w:hyperlink>
      <w:r>
        <w:rPr>
          <w:color w:val="000000"/>
        </w:rPr>
        <w:t xml:space="preserve">, Oregon Department of Transportation Research Section. </w:t>
      </w:r>
    </w:p>
    <w:p w14:paraId="00000065" w14:textId="77777777" w:rsidR="00497B3F" w:rsidRDefault="00000000">
      <w:pPr>
        <w:numPr>
          <w:ilvl w:val="0"/>
          <w:numId w:val="11"/>
        </w:numPr>
        <w:pBdr>
          <w:top w:val="nil"/>
          <w:left w:val="nil"/>
          <w:bottom w:val="nil"/>
          <w:right w:val="nil"/>
          <w:between w:val="nil"/>
        </w:pBdr>
        <w:spacing w:after="0"/>
        <w:rPr>
          <w:color w:val="000000"/>
        </w:rPr>
      </w:pPr>
      <w:hyperlink r:id="rId13" w:anchor="s-lg-box-2150337">
        <w:r>
          <w:rPr>
            <w:color w:val="467886"/>
            <w:u w:val="single"/>
          </w:rPr>
          <w:t>Oral History: Best Practices and Procedures</w:t>
        </w:r>
      </w:hyperlink>
      <w:r>
        <w:rPr>
          <w:color w:val="000000"/>
        </w:rPr>
        <w:t>, Guilford College.</w:t>
      </w:r>
    </w:p>
    <w:p w14:paraId="00000066" w14:textId="77777777" w:rsidR="00497B3F" w:rsidRDefault="00000000">
      <w:pPr>
        <w:numPr>
          <w:ilvl w:val="0"/>
          <w:numId w:val="11"/>
        </w:numPr>
        <w:pBdr>
          <w:top w:val="nil"/>
          <w:left w:val="nil"/>
          <w:bottom w:val="nil"/>
          <w:right w:val="nil"/>
          <w:between w:val="nil"/>
        </w:pBdr>
        <w:spacing w:after="0"/>
        <w:rPr>
          <w:color w:val="000000"/>
        </w:rPr>
      </w:pPr>
      <w:hyperlink r:id="rId14">
        <w:r>
          <w:rPr>
            <w:color w:val="467886"/>
            <w:u w:val="single"/>
          </w:rPr>
          <w:t>Transcribing Interviews</w:t>
        </w:r>
      </w:hyperlink>
      <w:r>
        <w:rPr>
          <w:color w:val="000000"/>
        </w:rPr>
        <w:t>, Veterans History Project, Library of Congress.</w:t>
      </w:r>
    </w:p>
    <w:p w14:paraId="00000067" w14:textId="77777777" w:rsidR="00497B3F" w:rsidRDefault="00497B3F">
      <w:pPr>
        <w:pBdr>
          <w:top w:val="nil"/>
          <w:left w:val="nil"/>
          <w:bottom w:val="nil"/>
          <w:right w:val="nil"/>
          <w:between w:val="nil"/>
        </w:pBdr>
        <w:ind w:left="720"/>
        <w:rPr>
          <w:color w:val="000000"/>
        </w:rPr>
      </w:pPr>
    </w:p>
    <w:p w14:paraId="00000068" w14:textId="77777777" w:rsidR="00497B3F" w:rsidRDefault="00000000">
      <w:pPr>
        <w:numPr>
          <w:ilvl w:val="0"/>
          <w:numId w:val="10"/>
        </w:numPr>
        <w:pBdr>
          <w:top w:val="nil"/>
          <w:left w:val="nil"/>
          <w:bottom w:val="nil"/>
          <w:right w:val="nil"/>
          <w:between w:val="nil"/>
        </w:pBdr>
        <w:rPr>
          <w:b/>
          <w:bCs/>
          <w:color w:val="000000"/>
        </w:rPr>
      </w:pPr>
      <w:r>
        <w:rPr>
          <w:b/>
          <w:bCs/>
          <w:color w:val="000000"/>
        </w:rPr>
        <w:t>Gather all files together in one storage space.</w:t>
      </w:r>
    </w:p>
    <w:p w14:paraId="00000069" w14:textId="77777777" w:rsidR="00497B3F" w:rsidRDefault="00000000">
      <w:pPr>
        <w:pBdr>
          <w:top w:val="nil"/>
          <w:left w:val="nil"/>
          <w:bottom w:val="nil"/>
          <w:right w:val="nil"/>
          <w:between w:val="nil"/>
        </w:pBdr>
        <w:ind w:left="720"/>
        <w:rPr>
          <w:color w:val="000000"/>
        </w:rPr>
      </w:pPr>
      <w:r>
        <w:t>Consider:</w:t>
      </w:r>
      <w:r>
        <w:rPr>
          <w:color w:val="000000"/>
        </w:rPr>
        <w:t xml:space="preserve"> How are your files organized and where are they stored?</w:t>
      </w:r>
    </w:p>
    <w:p w14:paraId="0000006A" w14:textId="77777777" w:rsidR="00497B3F" w:rsidRDefault="00000000">
      <w:pPr>
        <w:pBdr>
          <w:top w:val="nil"/>
          <w:left w:val="nil"/>
          <w:bottom w:val="nil"/>
          <w:right w:val="nil"/>
          <w:between w:val="nil"/>
        </w:pBdr>
        <w:ind w:left="720"/>
        <w:rPr>
          <w:color w:val="000000"/>
        </w:rPr>
      </w:pPr>
      <w:r>
        <w:rPr>
          <w:color w:val="000000"/>
        </w:rPr>
        <w:t xml:space="preserve">Tip: It’s good practice to use a consistent, human readable file naming convention. Here is one example that you might use where </w:t>
      </w:r>
      <w:proofErr w:type="spellStart"/>
      <w:r>
        <w:rPr>
          <w:i/>
          <w:iCs/>
          <w:color w:val="000000"/>
        </w:rPr>
        <w:t>documentType</w:t>
      </w:r>
      <w:proofErr w:type="spellEnd"/>
      <w:r>
        <w:rPr>
          <w:color w:val="000000"/>
        </w:rPr>
        <w:t xml:space="preserve"> might be audio, video, photo, consent, etc. and </w:t>
      </w:r>
      <w:proofErr w:type="spellStart"/>
      <w:r>
        <w:rPr>
          <w:i/>
          <w:iCs/>
          <w:color w:val="000000"/>
        </w:rPr>
        <w:t>fileNumber</w:t>
      </w:r>
      <w:proofErr w:type="spellEnd"/>
      <w:r>
        <w:rPr>
          <w:color w:val="000000"/>
        </w:rPr>
        <w:t xml:space="preserve"> may be used if the interview was split up into multiple recording sessions.</w:t>
      </w:r>
    </w:p>
    <w:p w14:paraId="0000006B" w14:textId="77777777" w:rsidR="00497B3F" w:rsidRDefault="00000000">
      <w:pPr>
        <w:pBdr>
          <w:top w:val="nil"/>
          <w:left w:val="nil"/>
          <w:bottom w:val="nil"/>
          <w:right w:val="nil"/>
          <w:between w:val="nil"/>
        </w:pBdr>
        <w:ind w:left="1440"/>
        <w:rPr>
          <w:b/>
          <w:bCs/>
          <w:i/>
          <w:iCs/>
          <w:color w:val="000000"/>
        </w:rPr>
      </w:pPr>
      <w:proofErr w:type="spellStart"/>
      <w:r>
        <w:rPr>
          <w:b/>
          <w:bCs/>
          <w:i/>
          <w:iCs/>
          <w:color w:val="000000"/>
        </w:rPr>
        <w:t>LastName_FirstName_documentType_fileNumber_dateYYYY</w:t>
      </w:r>
      <w:proofErr w:type="spellEnd"/>
      <w:r>
        <w:rPr>
          <w:b/>
          <w:bCs/>
          <w:i/>
          <w:iCs/>
          <w:color w:val="000000"/>
        </w:rPr>
        <w:t>-MM-DD</w:t>
      </w:r>
    </w:p>
    <w:p w14:paraId="0000006C" w14:textId="77777777" w:rsidR="00497B3F" w:rsidRDefault="00000000">
      <w:pPr>
        <w:pBdr>
          <w:top w:val="nil"/>
          <w:left w:val="nil"/>
          <w:bottom w:val="nil"/>
          <w:right w:val="nil"/>
          <w:between w:val="nil"/>
        </w:pBdr>
        <w:ind w:left="720"/>
        <w:rPr>
          <w:color w:val="000000"/>
        </w:rPr>
      </w:pPr>
      <w:r>
        <w:rPr>
          <w:color w:val="000000"/>
        </w:rPr>
        <w:t xml:space="preserve">Tip: See if the interviewee is willing to share a picture of themselves to include with the uploaded files. </w:t>
      </w:r>
    </w:p>
    <w:p w14:paraId="0000006D" w14:textId="77777777" w:rsidR="00497B3F" w:rsidRDefault="00000000">
      <w:pPr>
        <w:numPr>
          <w:ilvl w:val="0"/>
          <w:numId w:val="10"/>
        </w:numPr>
        <w:pBdr>
          <w:top w:val="nil"/>
          <w:left w:val="nil"/>
          <w:bottom w:val="nil"/>
          <w:right w:val="nil"/>
          <w:between w:val="nil"/>
        </w:pBdr>
        <w:rPr>
          <w:b/>
          <w:bCs/>
          <w:color w:val="000000"/>
        </w:rPr>
      </w:pPr>
      <w:r>
        <w:rPr>
          <w:b/>
          <w:bCs/>
          <w:color w:val="000000"/>
        </w:rPr>
        <w:t>Share the finished product.</w:t>
      </w:r>
    </w:p>
    <w:p w14:paraId="0000006E" w14:textId="77777777" w:rsidR="00497B3F" w:rsidRDefault="00000000">
      <w:pPr>
        <w:pBdr>
          <w:top w:val="nil"/>
          <w:left w:val="nil"/>
          <w:bottom w:val="nil"/>
          <w:right w:val="nil"/>
          <w:between w:val="nil"/>
        </w:pBdr>
        <w:ind w:left="720"/>
        <w:rPr>
          <w:color w:val="000000"/>
        </w:rPr>
      </w:pPr>
      <w:r>
        <w:t>Consider:</w:t>
      </w:r>
      <w:r>
        <w:rPr>
          <w:color w:val="000000"/>
        </w:rPr>
        <w:t xml:space="preserve"> Who should be informed of the completed interview project?</w:t>
      </w:r>
    </w:p>
    <w:p w14:paraId="0000006F" w14:textId="77777777" w:rsidR="00497B3F" w:rsidRDefault="00000000">
      <w:pPr>
        <w:pBdr>
          <w:top w:val="nil"/>
          <w:left w:val="nil"/>
          <w:bottom w:val="nil"/>
          <w:right w:val="nil"/>
          <w:between w:val="nil"/>
        </w:pBdr>
        <w:ind w:left="720"/>
      </w:pPr>
      <w:r>
        <w:rPr>
          <w:color w:val="000000"/>
        </w:rPr>
        <w:t>Tip: Once the interviews can be accessed online, share the link with those involved in the interview, on social media, and with any other interested parties.</w:t>
      </w:r>
    </w:p>
    <w:p w14:paraId="00000070" w14:textId="77777777" w:rsidR="00497B3F" w:rsidRDefault="00000000">
      <w:r>
        <w:br w:type="page"/>
      </w:r>
    </w:p>
    <w:p w14:paraId="00000071" w14:textId="77777777" w:rsidR="00497B3F" w:rsidRDefault="00000000">
      <w:pPr>
        <w:pStyle w:val="Heading2"/>
      </w:pPr>
      <w:bookmarkStart w:id="0" w:name="_idhzy77eb8fm" w:colFirst="0" w:colLast="0"/>
      <w:bookmarkEnd w:id="0"/>
      <w:r>
        <w:lastRenderedPageBreak/>
        <w:t>Appendix A - Introductory Statements</w:t>
      </w:r>
    </w:p>
    <w:p w14:paraId="00000072" w14:textId="77777777" w:rsidR="00497B3F" w:rsidRDefault="00000000">
      <w:pPr>
        <w:pStyle w:val="Heading2"/>
        <w:rPr>
          <w:rFonts w:ascii="Aptos" w:eastAsia="Aptos" w:hAnsi="Aptos" w:cs="Aptos"/>
          <w:color w:val="000000"/>
          <w:sz w:val="22"/>
          <w:szCs w:val="22"/>
        </w:rPr>
      </w:pPr>
      <w:bookmarkStart w:id="1" w:name="_bow2jm6ij6r1" w:colFirst="0" w:colLast="0"/>
      <w:bookmarkEnd w:id="1"/>
      <w:r>
        <w:rPr>
          <w:rFonts w:ascii="Aptos" w:eastAsia="Aptos" w:hAnsi="Aptos" w:cs="Aptos"/>
          <w:color w:val="000000"/>
          <w:sz w:val="22"/>
          <w:szCs w:val="22"/>
        </w:rPr>
        <w:t xml:space="preserve">The person or event should be clearly identified at the beginning of the recording. This is regardless of whose history is being collected, whether audio and video </w:t>
      </w:r>
      <w:proofErr w:type="gramStart"/>
      <w:r>
        <w:rPr>
          <w:rFonts w:ascii="Aptos" w:eastAsia="Aptos" w:hAnsi="Aptos" w:cs="Aptos"/>
          <w:color w:val="000000"/>
          <w:sz w:val="22"/>
          <w:szCs w:val="22"/>
        </w:rPr>
        <w:t>is</w:t>
      </w:r>
      <w:proofErr w:type="gramEnd"/>
      <w:r>
        <w:rPr>
          <w:rFonts w:ascii="Aptos" w:eastAsia="Aptos" w:hAnsi="Aptos" w:cs="Aptos"/>
          <w:color w:val="000000"/>
          <w:sz w:val="22"/>
          <w:szCs w:val="22"/>
        </w:rPr>
        <w:t xml:space="preserve"> being recorded, or whether the responses are solely text-based. Before any questions are asked, the interviewer should introduce themselves and the name of the history project, if there is one, and then provide the following information about the person or event they are documenting:</w:t>
      </w:r>
    </w:p>
    <w:p w14:paraId="00000073" w14:textId="77777777" w:rsidR="00497B3F" w:rsidRDefault="00000000">
      <w:pPr>
        <w:pStyle w:val="Heading3"/>
      </w:pPr>
      <w:bookmarkStart w:id="2" w:name="_n194uzaq8rc7" w:colFirst="0" w:colLast="0"/>
      <w:bookmarkEnd w:id="2"/>
      <w:r>
        <w:t>For People</w:t>
      </w:r>
    </w:p>
    <w:p w14:paraId="00000074" w14:textId="77777777" w:rsidR="00497B3F" w:rsidRDefault="00000000">
      <w:pPr>
        <w:pStyle w:val="Heading2"/>
        <w:numPr>
          <w:ilvl w:val="0"/>
          <w:numId w:val="1"/>
        </w:numPr>
        <w:spacing w:after="0"/>
        <w:rPr>
          <w:rFonts w:ascii="Aptos" w:eastAsia="Aptos" w:hAnsi="Aptos" w:cs="Aptos"/>
          <w:color w:val="000000"/>
          <w:sz w:val="22"/>
          <w:szCs w:val="22"/>
        </w:rPr>
      </w:pPr>
      <w:bookmarkStart w:id="3" w:name="_jcae07w65sw2" w:colFirst="0" w:colLast="0"/>
      <w:bookmarkEnd w:id="3"/>
      <w:r>
        <w:rPr>
          <w:rFonts w:ascii="Aptos" w:eastAsia="Aptos" w:hAnsi="Aptos" w:cs="Aptos"/>
          <w:color w:val="000000"/>
          <w:sz w:val="22"/>
          <w:szCs w:val="22"/>
        </w:rPr>
        <w:t>Name(s) or person(s)</w:t>
      </w:r>
    </w:p>
    <w:p w14:paraId="00000075" w14:textId="77777777" w:rsidR="00497B3F" w:rsidRDefault="00000000">
      <w:pPr>
        <w:pStyle w:val="Heading2"/>
        <w:numPr>
          <w:ilvl w:val="0"/>
          <w:numId w:val="1"/>
        </w:numPr>
        <w:spacing w:before="0" w:after="0"/>
        <w:rPr>
          <w:rFonts w:ascii="Aptos" w:eastAsia="Aptos" w:hAnsi="Aptos" w:cs="Aptos"/>
          <w:color w:val="000000"/>
          <w:sz w:val="22"/>
          <w:szCs w:val="22"/>
        </w:rPr>
      </w:pPr>
      <w:bookmarkStart w:id="4" w:name="_tbtynspax4bl" w:colFirst="0" w:colLast="0"/>
      <w:bookmarkEnd w:id="4"/>
      <w:r>
        <w:rPr>
          <w:rFonts w:ascii="Aptos" w:eastAsia="Aptos" w:hAnsi="Aptos" w:cs="Aptos"/>
          <w:color w:val="000000"/>
          <w:sz w:val="22"/>
          <w:szCs w:val="22"/>
        </w:rPr>
        <w:t>Title or position and name of institution where they are employed</w:t>
      </w:r>
    </w:p>
    <w:p w14:paraId="00000076" w14:textId="77777777" w:rsidR="00497B3F" w:rsidRDefault="00000000">
      <w:pPr>
        <w:pStyle w:val="Heading2"/>
        <w:numPr>
          <w:ilvl w:val="0"/>
          <w:numId w:val="1"/>
        </w:numPr>
        <w:spacing w:before="0" w:after="0"/>
        <w:rPr>
          <w:rFonts w:ascii="Aptos" w:eastAsia="Aptos" w:hAnsi="Aptos" w:cs="Aptos"/>
          <w:color w:val="000000"/>
          <w:sz w:val="22"/>
          <w:szCs w:val="22"/>
        </w:rPr>
      </w:pPr>
      <w:bookmarkStart w:id="5" w:name="_8ewpjyu25hip" w:colFirst="0" w:colLast="0"/>
      <w:bookmarkEnd w:id="5"/>
      <w:r>
        <w:rPr>
          <w:rFonts w:ascii="Aptos" w:eastAsia="Aptos" w:hAnsi="Aptos" w:cs="Aptos"/>
          <w:color w:val="000000"/>
          <w:sz w:val="22"/>
          <w:szCs w:val="22"/>
        </w:rPr>
        <w:t>Brief description of essential job responsibilities</w:t>
      </w:r>
    </w:p>
    <w:p w14:paraId="00000077" w14:textId="77777777" w:rsidR="00497B3F" w:rsidRDefault="00000000">
      <w:pPr>
        <w:pStyle w:val="Heading2"/>
        <w:numPr>
          <w:ilvl w:val="0"/>
          <w:numId w:val="1"/>
        </w:numPr>
        <w:spacing w:before="0" w:after="0"/>
        <w:rPr>
          <w:rFonts w:ascii="Aptos" w:eastAsia="Aptos" w:hAnsi="Aptos" w:cs="Aptos"/>
          <w:color w:val="000000"/>
          <w:sz w:val="22"/>
          <w:szCs w:val="22"/>
        </w:rPr>
      </w:pPr>
      <w:bookmarkStart w:id="6" w:name="_h0z9g9pyl4u2" w:colFirst="0" w:colLast="0"/>
      <w:bookmarkEnd w:id="6"/>
      <w:r>
        <w:rPr>
          <w:rFonts w:ascii="Aptos" w:eastAsia="Aptos" w:hAnsi="Aptos" w:cs="Aptos"/>
          <w:color w:val="000000"/>
          <w:sz w:val="22"/>
          <w:szCs w:val="22"/>
        </w:rPr>
        <w:t xml:space="preserve">Current role in MLA </w:t>
      </w:r>
    </w:p>
    <w:p w14:paraId="00000078" w14:textId="77777777" w:rsidR="00497B3F" w:rsidRDefault="00000000">
      <w:pPr>
        <w:pStyle w:val="Heading2"/>
        <w:numPr>
          <w:ilvl w:val="0"/>
          <w:numId w:val="1"/>
        </w:numPr>
        <w:spacing w:before="0" w:after="0"/>
        <w:rPr>
          <w:rFonts w:ascii="Aptos" w:eastAsia="Aptos" w:hAnsi="Aptos" w:cs="Aptos"/>
          <w:color w:val="000000"/>
          <w:sz w:val="22"/>
          <w:szCs w:val="22"/>
        </w:rPr>
      </w:pPr>
      <w:bookmarkStart w:id="7" w:name="_gntk806uyxvf" w:colFirst="0" w:colLast="0"/>
      <w:bookmarkEnd w:id="7"/>
      <w:r>
        <w:rPr>
          <w:rFonts w:ascii="Aptos" w:eastAsia="Aptos" w:hAnsi="Aptos" w:cs="Aptos"/>
          <w:color w:val="000000"/>
          <w:sz w:val="22"/>
          <w:szCs w:val="22"/>
        </w:rPr>
        <w:t>Date of the interview</w:t>
      </w:r>
    </w:p>
    <w:p w14:paraId="00000079" w14:textId="77777777" w:rsidR="00497B3F" w:rsidRDefault="00000000">
      <w:pPr>
        <w:pStyle w:val="Heading2"/>
        <w:numPr>
          <w:ilvl w:val="0"/>
          <w:numId w:val="1"/>
        </w:numPr>
        <w:spacing w:before="0"/>
        <w:rPr>
          <w:rFonts w:ascii="Aptos" w:eastAsia="Aptos" w:hAnsi="Aptos" w:cs="Aptos"/>
          <w:color w:val="000000"/>
          <w:sz w:val="22"/>
          <w:szCs w:val="22"/>
        </w:rPr>
      </w:pPr>
      <w:bookmarkStart w:id="8" w:name="_lihucfh1eef2" w:colFirst="0" w:colLast="0"/>
      <w:bookmarkEnd w:id="8"/>
      <w:r>
        <w:rPr>
          <w:rFonts w:ascii="Aptos" w:eastAsia="Aptos" w:hAnsi="Aptos" w:cs="Aptos"/>
          <w:color w:val="000000"/>
          <w:sz w:val="22"/>
          <w:szCs w:val="22"/>
        </w:rPr>
        <w:t>General location of interview</w:t>
      </w:r>
    </w:p>
    <w:p w14:paraId="0000007A" w14:textId="77777777" w:rsidR="00497B3F" w:rsidRDefault="00000000">
      <w:pPr>
        <w:pStyle w:val="Heading3"/>
      </w:pPr>
      <w:bookmarkStart w:id="9" w:name="_l4itgyrv0lyq" w:colFirst="0" w:colLast="0"/>
      <w:bookmarkEnd w:id="9"/>
      <w:r>
        <w:t>For Events</w:t>
      </w:r>
    </w:p>
    <w:p w14:paraId="0000007B" w14:textId="77777777" w:rsidR="00497B3F" w:rsidRDefault="00000000">
      <w:pPr>
        <w:widowControl w:val="0"/>
        <w:numPr>
          <w:ilvl w:val="0"/>
          <w:numId w:val="15"/>
        </w:numPr>
        <w:pBdr>
          <w:top w:val="nil"/>
          <w:left w:val="nil"/>
          <w:bottom w:val="nil"/>
          <w:right w:val="nil"/>
          <w:between w:val="nil"/>
        </w:pBdr>
        <w:spacing w:after="0" w:line="276" w:lineRule="auto"/>
      </w:pPr>
      <w:r>
        <w:t>Name of event</w:t>
      </w:r>
    </w:p>
    <w:p w14:paraId="0000007C" w14:textId="77777777" w:rsidR="00497B3F" w:rsidRDefault="00000000">
      <w:pPr>
        <w:widowControl w:val="0"/>
        <w:numPr>
          <w:ilvl w:val="0"/>
          <w:numId w:val="15"/>
        </w:numPr>
        <w:pBdr>
          <w:top w:val="nil"/>
          <w:left w:val="nil"/>
          <w:bottom w:val="nil"/>
          <w:right w:val="nil"/>
          <w:between w:val="nil"/>
        </w:pBdr>
        <w:spacing w:after="0" w:line="276" w:lineRule="auto"/>
      </w:pPr>
      <w:r>
        <w:t>A brief description of what the event is if the name is not descriptive enough</w:t>
      </w:r>
    </w:p>
    <w:p w14:paraId="0000007D" w14:textId="77777777" w:rsidR="00497B3F" w:rsidRDefault="00000000">
      <w:pPr>
        <w:widowControl w:val="0"/>
        <w:numPr>
          <w:ilvl w:val="0"/>
          <w:numId w:val="15"/>
        </w:numPr>
        <w:pBdr>
          <w:top w:val="nil"/>
          <w:left w:val="nil"/>
          <w:bottom w:val="nil"/>
          <w:right w:val="nil"/>
          <w:between w:val="nil"/>
        </w:pBdr>
        <w:spacing w:after="0" w:line="276" w:lineRule="auto"/>
      </w:pPr>
      <w:r>
        <w:t>Date of event being recorded</w:t>
      </w:r>
    </w:p>
    <w:p w14:paraId="0000007E" w14:textId="77777777" w:rsidR="00497B3F" w:rsidRDefault="00000000">
      <w:pPr>
        <w:widowControl w:val="0"/>
        <w:numPr>
          <w:ilvl w:val="0"/>
          <w:numId w:val="15"/>
        </w:numPr>
        <w:pBdr>
          <w:top w:val="nil"/>
          <w:left w:val="nil"/>
          <w:bottom w:val="nil"/>
          <w:right w:val="nil"/>
          <w:between w:val="nil"/>
        </w:pBdr>
        <w:spacing w:after="0" w:line="276" w:lineRule="auto"/>
      </w:pPr>
      <w:r>
        <w:t>Location (only if an in-person event)</w:t>
      </w:r>
    </w:p>
    <w:p w14:paraId="0000007F" w14:textId="77777777" w:rsidR="00497B3F" w:rsidRDefault="00497B3F">
      <w:pPr>
        <w:widowControl w:val="0"/>
        <w:pBdr>
          <w:top w:val="nil"/>
          <w:left w:val="nil"/>
          <w:bottom w:val="nil"/>
          <w:right w:val="nil"/>
          <w:between w:val="nil"/>
        </w:pBdr>
        <w:spacing w:after="0" w:line="276" w:lineRule="auto"/>
      </w:pPr>
    </w:p>
    <w:p w14:paraId="00000080" w14:textId="77777777" w:rsidR="00497B3F" w:rsidRDefault="00000000">
      <w:pPr>
        <w:pStyle w:val="Heading3"/>
      </w:pPr>
      <w:bookmarkStart w:id="10" w:name="_u1c39wh5ggl" w:colFirst="0" w:colLast="0"/>
      <w:bookmarkEnd w:id="10"/>
      <w:r>
        <w:br w:type="page"/>
      </w:r>
    </w:p>
    <w:p w14:paraId="00000081" w14:textId="77777777" w:rsidR="00497B3F" w:rsidRDefault="00000000">
      <w:pPr>
        <w:pStyle w:val="Heading2"/>
      </w:pPr>
      <w:bookmarkStart w:id="11" w:name="_ptg73p1i8cfi" w:colFirst="0" w:colLast="0"/>
      <w:bookmarkEnd w:id="11"/>
      <w:r>
        <w:lastRenderedPageBreak/>
        <w:t>Appendix B - Sample Oral History Questions</w:t>
      </w:r>
    </w:p>
    <w:p w14:paraId="00000082" w14:textId="77777777" w:rsidR="00497B3F" w:rsidRDefault="00000000">
      <w:r>
        <w:t>The following questions may be used as they are or modified to meet your specific project goals. Generally, questions in bold are considered initial core questions and would be a good starting point for the list you develop. However, these are just suggestions and it’s important to work with the interviewee to determine which questions or topics would be most useful to focus on.</w:t>
      </w:r>
    </w:p>
    <w:p w14:paraId="00000083" w14:textId="77777777" w:rsidR="00497B3F" w:rsidRDefault="00000000">
      <w:r>
        <w:t xml:space="preserve">These questions were originally compiled and included in the MLA Oral History Manual (Appendix B, 8th edition, 2021). </w:t>
      </w:r>
    </w:p>
    <w:p w14:paraId="00000084" w14:textId="77777777" w:rsidR="00497B3F" w:rsidRDefault="00000000">
      <w:pPr>
        <w:pStyle w:val="Heading3"/>
      </w:pPr>
      <w:bookmarkStart w:id="12" w:name="_3qivlg7jm2ns" w:colFirst="0" w:colLast="0"/>
      <w:bookmarkEnd w:id="12"/>
      <w:r>
        <w:t>Background and education</w:t>
      </w:r>
    </w:p>
    <w:p w14:paraId="00000085" w14:textId="77777777" w:rsidR="00497B3F" w:rsidRDefault="00000000">
      <w:pPr>
        <w:numPr>
          <w:ilvl w:val="0"/>
          <w:numId w:val="2"/>
        </w:numPr>
        <w:spacing w:after="0"/>
        <w:rPr>
          <w:b/>
          <w:bCs/>
        </w:rPr>
      </w:pPr>
      <w:r>
        <w:rPr>
          <w:b/>
          <w:bCs/>
        </w:rPr>
        <w:t>What [or who] influenced you to go into librarianship?</w:t>
      </w:r>
    </w:p>
    <w:p w14:paraId="00000086" w14:textId="77777777" w:rsidR="00497B3F" w:rsidRDefault="00000000">
      <w:pPr>
        <w:numPr>
          <w:ilvl w:val="0"/>
          <w:numId w:val="2"/>
        </w:numPr>
        <w:spacing w:after="0"/>
        <w:rPr>
          <w:b/>
          <w:bCs/>
        </w:rPr>
      </w:pPr>
      <w:r>
        <w:rPr>
          <w:b/>
          <w:bCs/>
        </w:rPr>
        <w:t>How did you choose medical/health sciences librarianship?</w:t>
      </w:r>
    </w:p>
    <w:p w14:paraId="00000087" w14:textId="77777777" w:rsidR="00497B3F" w:rsidRDefault="00000000">
      <w:pPr>
        <w:numPr>
          <w:ilvl w:val="0"/>
          <w:numId w:val="2"/>
        </w:numPr>
        <w:spacing w:after="0"/>
      </w:pPr>
      <w:r>
        <w:t>Where did you receive your library education?</w:t>
      </w:r>
    </w:p>
    <w:p w14:paraId="00000088" w14:textId="77777777" w:rsidR="00497B3F" w:rsidRDefault="00000000">
      <w:pPr>
        <w:numPr>
          <w:ilvl w:val="0"/>
          <w:numId w:val="2"/>
        </w:numPr>
        <w:spacing w:after="0"/>
      </w:pPr>
      <w:r>
        <w:rPr>
          <w:b/>
          <w:bCs/>
        </w:rPr>
        <w:t>Describe your library education.</w:t>
      </w:r>
      <w:r>
        <w:t xml:space="preserve"> How was it different from today’s education? </w:t>
      </w:r>
    </w:p>
    <w:p w14:paraId="00000089" w14:textId="77777777" w:rsidR="00497B3F" w:rsidRDefault="00000000">
      <w:pPr>
        <w:numPr>
          <w:ilvl w:val="0"/>
          <w:numId w:val="2"/>
        </w:numPr>
        <w:spacing w:after="0"/>
        <w:rPr>
          <w:b/>
          <w:bCs/>
        </w:rPr>
      </w:pPr>
      <w:r>
        <w:rPr>
          <w:b/>
          <w:bCs/>
        </w:rPr>
        <w:t>Did you have any special training in medical or health sciences librarianship?</w:t>
      </w:r>
    </w:p>
    <w:p w14:paraId="0000008A" w14:textId="77777777" w:rsidR="00497B3F" w:rsidRDefault="00000000">
      <w:pPr>
        <w:numPr>
          <w:ilvl w:val="0"/>
          <w:numId w:val="2"/>
        </w:numPr>
        <w:spacing w:after="0"/>
      </w:pPr>
      <w:r>
        <w:t>Which course(s) do you particularly remember and why?</w:t>
      </w:r>
    </w:p>
    <w:p w14:paraId="0000008B" w14:textId="77777777" w:rsidR="00497B3F" w:rsidRDefault="00000000">
      <w:pPr>
        <w:numPr>
          <w:ilvl w:val="0"/>
          <w:numId w:val="2"/>
        </w:numPr>
        <w:rPr>
          <w:b/>
          <w:bCs/>
        </w:rPr>
      </w:pPr>
      <w:r>
        <w:rPr>
          <w:b/>
          <w:bCs/>
        </w:rPr>
        <w:t>Who were your memorable mentors or teachers [in librarianship, health sciences librarianship, or health informatics, etc.]?  Why?</w:t>
      </w:r>
    </w:p>
    <w:p w14:paraId="0000008C" w14:textId="77777777" w:rsidR="00497B3F" w:rsidRDefault="00000000">
      <w:pPr>
        <w:pStyle w:val="Heading3"/>
      </w:pPr>
      <w:bookmarkStart w:id="13" w:name="_w62iyewyy18k" w:colFirst="0" w:colLast="0"/>
      <w:bookmarkEnd w:id="13"/>
      <w:r>
        <w:t>Career</w:t>
      </w:r>
    </w:p>
    <w:p w14:paraId="0000008D" w14:textId="77777777" w:rsidR="00497B3F" w:rsidRDefault="00000000">
      <w:pPr>
        <w:numPr>
          <w:ilvl w:val="0"/>
          <w:numId w:val="3"/>
        </w:numPr>
        <w:spacing w:after="0"/>
        <w:rPr>
          <w:b/>
          <w:bCs/>
        </w:rPr>
      </w:pPr>
      <w:r>
        <w:rPr>
          <w:b/>
          <w:bCs/>
        </w:rPr>
        <w:t>Describe your early library career.</w:t>
      </w:r>
    </w:p>
    <w:p w14:paraId="0000008E" w14:textId="77777777" w:rsidR="00497B3F" w:rsidRDefault="00000000">
      <w:pPr>
        <w:numPr>
          <w:ilvl w:val="0"/>
          <w:numId w:val="3"/>
        </w:numPr>
        <w:spacing w:after="0"/>
      </w:pPr>
      <w:r>
        <w:t>How did you become a librarian at [name of institution]?</w:t>
      </w:r>
    </w:p>
    <w:p w14:paraId="0000008F" w14:textId="77777777" w:rsidR="00497B3F" w:rsidRDefault="00000000">
      <w:pPr>
        <w:numPr>
          <w:ilvl w:val="0"/>
          <w:numId w:val="3"/>
        </w:numPr>
        <w:spacing w:after="0"/>
      </w:pPr>
      <w:r>
        <w:t>Why did you decide to move to [name of institution]?</w:t>
      </w:r>
    </w:p>
    <w:p w14:paraId="00000090" w14:textId="77777777" w:rsidR="00497B3F" w:rsidRDefault="00000000">
      <w:pPr>
        <w:numPr>
          <w:ilvl w:val="0"/>
          <w:numId w:val="3"/>
        </w:numPr>
        <w:spacing w:after="0"/>
        <w:rPr>
          <w:b/>
          <w:bCs/>
        </w:rPr>
      </w:pPr>
      <w:r>
        <w:rPr>
          <w:b/>
          <w:bCs/>
        </w:rPr>
        <w:t>What do you feel you learned in your first position(s)? How did this influence your career?</w:t>
      </w:r>
    </w:p>
    <w:p w14:paraId="00000091" w14:textId="77777777" w:rsidR="00497B3F" w:rsidRDefault="00000000">
      <w:pPr>
        <w:numPr>
          <w:ilvl w:val="0"/>
          <w:numId w:val="3"/>
        </w:numPr>
        <w:spacing w:after="0"/>
      </w:pPr>
      <w:r>
        <w:t>Describe your career at [name of institution]?</w:t>
      </w:r>
    </w:p>
    <w:p w14:paraId="00000092" w14:textId="77777777" w:rsidR="00497B3F" w:rsidRDefault="00000000">
      <w:pPr>
        <w:numPr>
          <w:ilvl w:val="0"/>
          <w:numId w:val="3"/>
        </w:numPr>
        <w:spacing w:after="0"/>
        <w:rPr>
          <w:b/>
          <w:bCs/>
        </w:rPr>
      </w:pPr>
      <w:r>
        <w:rPr>
          <w:b/>
          <w:bCs/>
        </w:rPr>
        <w:t>Describe some of the major issues (such as new buildings, disasters, preservation, computerization, growth of collections, etc.) that you dealt with in your career</w:t>
      </w:r>
    </w:p>
    <w:p w14:paraId="00000093" w14:textId="77777777" w:rsidR="00497B3F" w:rsidRDefault="00000000">
      <w:pPr>
        <w:numPr>
          <w:ilvl w:val="0"/>
          <w:numId w:val="3"/>
        </w:numPr>
        <w:spacing w:after="0"/>
        <w:rPr>
          <w:b/>
          <w:bCs/>
        </w:rPr>
      </w:pPr>
      <w:r>
        <w:rPr>
          <w:b/>
          <w:bCs/>
        </w:rPr>
        <w:t xml:space="preserve">What do you </w:t>
      </w:r>
      <w:proofErr w:type="gramStart"/>
      <w:r>
        <w:rPr>
          <w:b/>
          <w:bCs/>
        </w:rPr>
        <w:t>consider as</w:t>
      </w:r>
      <w:proofErr w:type="gramEnd"/>
      <w:r>
        <w:rPr>
          <w:b/>
          <w:bCs/>
        </w:rPr>
        <w:t xml:space="preserve"> your most important contributions?</w:t>
      </w:r>
    </w:p>
    <w:p w14:paraId="00000094" w14:textId="77777777" w:rsidR="00497B3F" w:rsidRDefault="00000000">
      <w:pPr>
        <w:numPr>
          <w:ilvl w:val="0"/>
          <w:numId w:val="3"/>
        </w:numPr>
        <w:spacing w:after="0"/>
        <w:rPr>
          <w:b/>
          <w:bCs/>
        </w:rPr>
      </w:pPr>
      <w:r>
        <w:rPr>
          <w:b/>
          <w:bCs/>
        </w:rPr>
        <w:t>What has been the most interesting (or most challenging or most rewarding) project you have worked on?</w:t>
      </w:r>
    </w:p>
    <w:p w14:paraId="00000095" w14:textId="77777777" w:rsidR="00497B3F" w:rsidRDefault="00000000">
      <w:pPr>
        <w:numPr>
          <w:ilvl w:val="0"/>
          <w:numId w:val="3"/>
        </w:numPr>
      </w:pPr>
      <w:r>
        <w:t>Do you want to talk about other aspects of your career?</w:t>
      </w:r>
    </w:p>
    <w:p w14:paraId="00000096" w14:textId="77777777" w:rsidR="00497B3F" w:rsidRDefault="00000000">
      <w:pPr>
        <w:pStyle w:val="Heading3"/>
      </w:pPr>
      <w:bookmarkStart w:id="14" w:name="_pcbxmb52ikk5" w:colFirst="0" w:colLast="0"/>
      <w:bookmarkEnd w:id="14"/>
      <w:r>
        <w:t>MLA</w:t>
      </w:r>
    </w:p>
    <w:p w14:paraId="00000097" w14:textId="77777777" w:rsidR="00497B3F" w:rsidRDefault="00000000">
      <w:pPr>
        <w:numPr>
          <w:ilvl w:val="0"/>
          <w:numId w:val="12"/>
        </w:numPr>
        <w:spacing w:after="0"/>
        <w:rPr>
          <w:b/>
          <w:bCs/>
        </w:rPr>
      </w:pPr>
      <w:r>
        <w:rPr>
          <w:b/>
          <w:bCs/>
        </w:rPr>
        <w:t>How did you become involved with professional organizations?</w:t>
      </w:r>
    </w:p>
    <w:p w14:paraId="00000098" w14:textId="77777777" w:rsidR="00497B3F" w:rsidRDefault="00000000">
      <w:pPr>
        <w:numPr>
          <w:ilvl w:val="0"/>
          <w:numId w:val="12"/>
        </w:numPr>
        <w:spacing w:after="0"/>
        <w:rPr>
          <w:b/>
          <w:bCs/>
        </w:rPr>
      </w:pPr>
      <w:r>
        <w:rPr>
          <w:b/>
          <w:bCs/>
        </w:rPr>
        <w:t>How long have you been a member of MLA?</w:t>
      </w:r>
    </w:p>
    <w:p w14:paraId="00000099" w14:textId="77777777" w:rsidR="00497B3F" w:rsidRDefault="00000000">
      <w:pPr>
        <w:numPr>
          <w:ilvl w:val="0"/>
          <w:numId w:val="12"/>
        </w:numPr>
        <w:spacing w:after="0"/>
        <w:rPr>
          <w:b/>
          <w:bCs/>
        </w:rPr>
      </w:pPr>
      <w:r>
        <w:rPr>
          <w:b/>
          <w:bCs/>
        </w:rPr>
        <w:t>When did you become [actively] involved with MLA?</w:t>
      </w:r>
    </w:p>
    <w:p w14:paraId="0000009A" w14:textId="77777777" w:rsidR="00497B3F" w:rsidRDefault="00000000">
      <w:pPr>
        <w:numPr>
          <w:ilvl w:val="0"/>
          <w:numId w:val="12"/>
        </w:numPr>
        <w:spacing w:after="0"/>
      </w:pPr>
      <w:r>
        <w:t>Describe your first meetings.</w:t>
      </w:r>
    </w:p>
    <w:p w14:paraId="0000009B" w14:textId="77777777" w:rsidR="00497B3F" w:rsidRDefault="00000000">
      <w:pPr>
        <w:numPr>
          <w:ilvl w:val="0"/>
          <w:numId w:val="12"/>
        </w:numPr>
        <w:spacing w:after="0"/>
      </w:pPr>
      <w:r>
        <w:t>Talk about your first committee assignments.</w:t>
      </w:r>
    </w:p>
    <w:p w14:paraId="0000009C" w14:textId="77777777" w:rsidR="00497B3F" w:rsidRDefault="00000000">
      <w:pPr>
        <w:numPr>
          <w:ilvl w:val="0"/>
          <w:numId w:val="12"/>
        </w:numPr>
        <w:spacing w:after="0"/>
      </w:pPr>
      <w:r>
        <w:t>What issues, challenges, successes or failures did you see in your role(s) in MLA as (board member, president, chair of section/caucus, member, etc.)?</w:t>
      </w:r>
    </w:p>
    <w:p w14:paraId="0000009D" w14:textId="77777777" w:rsidR="00497B3F" w:rsidRDefault="00000000">
      <w:pPr>
        <w:numPr>
          <w:ilvl w:val="0"/>
          <w:numId w:val="12"/>
        </w:numPr>
        <w:spacing w:after="0"/>
      </w:pPr>
      <w:r>
        <w:rPr>
          <w:b/>
          <w:bCs/>
        </w:rPr>
        <w:t>What do you think were the major issues for MLA when you were active and how were these resolved?</w:t>
      </w:r>
      <w:r>
        <w:t xml:space="preserve"> (Select issues that are appropriate for the interviewee)</w:t>
      </w:r>
    </w:p>
    <w:p w14:paraId="0000009E" w14:textId="77777777" w:rsidR="00497B3F" w:rsidRDefault="00000000">
      <w:pPr>
        <w:numPr>
          <w:ilvl w:val="1"/>
          <w:numId w:val="12"/>
        </w:numPr>
        <w:spacing w:after="0"/>
      </w:pPr>
      <w:r>
        <w:lastRenderedPageBreak/>
        <w:t>For example: Talk about some of the issues that were confronting MLA while you were on the board.</w:t>
      </w:r>
    </w:p>
    <w:p w14:paraId="0000009F" w14:textId="77777777" w:rsidR="00497B3F" w:rsidRDefault="00000000">
      <w:pPr>
        <w:numPr>
          <w:ilvl w:val="1"/>
          <w:numId w:val="12"/>
        </w:numPr>
        <w:spacing w:after="0"/>
      </w:pPr>
      <w:r>
        <w:t>For example: You were president in___. What were the major issues and what do you consider your major contributions as president?</w:t>
      </w:r>
    </w:p>
    <w:p w14:paraId="000000A0" w14:textId="77777777" w:rsidR="00497B3F" w:rsidRDefault="00000000">
      <w:pPr>
        <w:numPr>
          <w:ilvl w:val="0"/>
          <w:numId w:val="12"/>
        </w:numPr>
      </w:pPr>
      <w:r>
        <w:t>Would you like to make other comments about your MLA involvement or MLA’s role in librarianship?</w:t>
      </w:r>
    </w:p>
    <w:p w14:paraId="000000A1" w14:textId="77777777" w:rsidR="00497B3F" w:rsidRDefault="00000000">
      <w:pPr>
        <w:pStyle w:val="Heading3"/>
      </w:pPr>
      <w:bookmarkStart w:id="15" w:name="_9aeh4x6wqbgl" w:colFirst="0" w:colLast="0"/>
      <w:bookmarkEnd w:id="15"/>
      <w:r>
        <w:t>Other organizations and activities</w:t>
      </w:r>
    </w:p>
    <w:p w14:paraId="000000A2" w14:textId="77777777" w:rsidR="00497B3F" w:rsidRDefault="00000000">
      <w:pPr>
        <w:numPr>
          <w:ilvl w:val="0"/>
          <w:numId w:val="4"/>
        </w:numPr>
        <w:spacing w:after="0"/>
        <w:rPr>
          <w:b/>
          <w:bCs/>
        </w:rPr>
      </w:pPr>
      <w:r>
        <w:rPr>
          <w:b/>
          <w:bCs/>
        </w:rPr>
        <w:t>You were also active in (SLA, chapter, international librarianship, etc.), talk about your activities in these organizations.</w:t>
      </w:r>
    </w:p>
    <w:p w14:paraId="000000A3" w14:textId="77777777" w:rsidR="00497B3F" w:rsidRDefault="00000000">
      <w:pPr>
        <w:numPr>
          <w:ilvl w:val="0"/>
          <w:numId w:val="4"/>
        </w:numPr>
        <w:spacing w:after="0"/>
      </w:pPr>
      <w:r>
        <w:t>How did they relate to MLA?</w:t>
      </w:r>
    </w:p>
    <w:p w14:paraId="000000A4" w14:textId="77777777" w:rsidR="00497B3F" w:rsidRDefault="00000000">
      <w:pPr>
        <w:numPr>
          <w:ilvl w:val="0"/>
          <w:numId w:val="4"/>
        </w:numPr>
        <w:spacing w:after="0"/>
      </w:pPr>
      <w:r>
        <w:t>What was most important about these activities?</w:t>
      </w:r>
    </w:p>
    <w:p w14:paraId="000000A5" w14:textId="77777777" w:rsidR="00497B3F" w:rsidRDefault="00000000">
      <w:pPr>
        <w:numPr>
          <w:ilvl w:val="0"/>
          <w:numId w:val="4"/>
        </w:numPr>
      </w:pPr>
      <w:r>
        <w:t>You were active in (publishing, research, copyright issues, etc.). Tell me about these activities.</w:t>
      </w:r>
    </w:p>
    <w:p w14:paraId="000000A6" w14:textId="77777777" w:rsidR="00497B3F" w:rsidRDefault="00000000">
      <w:pPr>
        <w:pStyle w:val="Heading3"/>
      </w:pPr>
      <w:bookmarkStart w:id="16" w:name="_4pnuwuhqxgoj" w:colFirst="0" w:colLast="0"/>
      <w:bookmarkEnd w:id="16"/>
      <w:r>
        <w:t>General reflections</w:t>
      </w:r>
    </w:p>
    <w:p w14:paraId="000000A7" w14:textId="77777777" w:rsidR="00497B3F" w:rsidRDefault="00000000">
      <w:r>
        <w:t>These may be used at the end of interviews, if desired, but some were already covered in the questions listed above. The interviewer and subject should agree beforehand on which questions are most relevant to their purpose.</w:t>
      </w:r>
    </w:p>
    <w:p w14:paraId="000000A8" w14:textId="77777777" w:rsidR="00497B3F" w:rsidRDefault="00000000">
      <w:pPr>
        <w:numPr>
          <w:ilvl w:val="0"/>
          <w:numId w:val="13"/>
        </w:numPr>
        <w:spacing w:after="0"/>
        <w:rPr>
          <w:b/>
          <w:bCs/>
        </w:rPr>
      </w:pPr>
      <w:r>
        <w:rPr>
          <w:b/>
          <w:bCs/>
        </w:rPr>
        <w:t xml:space="preserve">Who are the people that you </w:t>
      </w:r>
      <w:proofErr w:type="gramStart"/>
      <w:r>
        <w:rPr>
          <w:b/>
          <w:bCs/>
        </w:rPr>
        <w:t>feel</w:t>
      </w:r>
      <w:r>
        <w:rPr>
          <w:b/>
          <w:bCs/>
          <w:i/>
          <w:iCs/>
        </w:rPr>
        <w:t xml:space="preserve"> you</w:t>
      </w:r>
      <w:proofErr w:type="gramEnd"/>
      <w:r>
        <w:rPr>
          <w:b/>
          <w:bCs/>
        </w:rPr>
        <w:t xml:space="preserve"> most influenced?</w:t>
      </w:r>
    </w:p>
    <w:p w14:paraId="000000A9" w14:textId="77777777" w:rsidR="00497B3F" w:rsidRDefault="00000000">
      <w:pPr>
        <w:numPr>
          <w:ilvl w:val="0"/>
          <w:numId w:val="13"/>
        </w:numPr>
        <w:spacing w:after="0"/>
      </w:pPr>
      <w:r>
        <w:t>Overall, how would you like to be remembered by the library community?</w:t>
      </w:r>
    </w:p>
    <w:p w14:paraId="000000AA" w14:textId="77777777" w:rsidR="00497B3F" w:rsidRDefault="00000000">
      <w:pPr>
        <w:numPr>
          <w:ilvl w:val="0"/>
          <w:numId w:val="13"/>
        </w:numPr>
        <w:spacing w:after="0"/>
      </w:pPr>
      <w:r>
        <w:rPr>
          <w:b/>
          <w:bCs/>
        </w:rPr>
        <w:t>What do you consider your most important contributions?</w:t>
      </w:r>
    </w:p>
    <w:p w14:paraId="000000AB" w14:textId="77777777" w:rsidR="00497B3F" w:rsidRDefault="00000000">
      <w:pPr>
        <w:numPr>
          <w:ilvl w:val="0"/>
          <w:numId w:val="13"/>
        </w:numPr>
        <w:spacing w:after="0"/>
        <w:rPr>
          <w:b/>
          <w:bCs/>
        </w:rPr>
      </w:pPr>
      <w:r>
        <w:rPr>
          <w:b/>
          <w:bCs/>
        </w:rPr>
        <w:t>Where do you see librarianship and health sciences librarianship headed in the future?</w:t>
      </w:r>
    </w:p>
    <w:p w14:paraId="000000AC" w14:textId="77777777" w:rsidR="00497B3F" w:rsidRDefault="00000000">
      <w:pPr>
        <w:numPr>
          <w:ilvl w:val="0"/>
          <w:numId w:val="13"/>
        </w:numPr>
        <w:spacing w:after="0"/>
        <w:rPr>
          <w:b/>
          <w:bCs/>
        </w:rPr>
      </w:pPr>
      <w:r>
        <w:rPr>
          <w:b/>
          <w:bCs/>
        </w:rPr>
        <w:t xml:space="preserve">What are the pressing issues we as a profession </w:t>
      </w:r>
      <w:proofErr w:type="gramStart"/>
      <w:r>
        <w:rPr>
          <w:b/>
          <w:bCs/>
        </w:rPr>
        <w:t>have to</w:t>
      </w:r>
      <w:proofErr w:type="gramEnd"/>
      <w:r>
        <w:rPr>
          <w:b/>
          <w:bCs/>
        </w:rPr>
        <w:t xml:space="preserve"> address?</w:t>
      </w:r>
    </w:p>
    <w:p w14:paraId="000000AD" w14:textId="77777777" w:rsidR="00497B3F" w:rsidRDefault="00000000">
      <w:pPr>
        <w:numPr>
          <w:ilvl w:val="0"/>
          <w:numId w:val="13"/>
        </w:numPr>
        <w:spacing w:after="0"/>
        <w:rPr>
          <w:b/>
          <w:bCs/>
        </w:rPr>
      </w:pPr>
      <w:r>
        <w:rPr>
          <w:b/>
          <w:bCs/>
        </w:rPr>
        <w:t>What can we as leaders and members of MLA learn from past issues?</w:t>
      </w:r>
    </w:p>
    <w:p w14:paraId="000000AE" w14:textId="77777777" w:rsidR="00497B3F" w:rsidRDefault="00000000">
      <w:pPr>
        <w:numPr>
          <w:ilvl w:val="0"/>
          <w:numId w:val="13"/>
        </w:numPr>
        <w:spacing w:after="0"/>
      </w:pPr>
      <w:r>
        <w:t>What is your advice to someone taking on a leadership role in MLA or any other new professional role?</w:t>
      </w:r>
    </w:p>
    <w:p w14:paraId="000000AF" w14:textId="77777777" w:rsidR="00497B3F" w:rsidRDefault="00000000">
      <w:pPr>
        <w:numPr>
          <w:ilvl w:val="0"/>
          <w:numId w:val="13"/>
        </w:numPr>
      </w:pPr>
      <w:r>
        <w:rPr>
          <w:b/>
          <w:bCs/>
        </w:rPr>
        <w:t>Do you want to talk about anything else that we have not covered already?</w:t>
      </w:r>
    </w:p>
    <w:p w14:paraId="000000B0" w14:textId="77777777" w:rsidR="00497B3F" w:rsidRDefault="00000000">
      <w:r>
        <w:br w:type="page"/>
      </w:r>
    </w:p>
    <w:p w14:paraId="000000B1" w14:textId="77777777" w:rsidR="00497B3F" w:rsidRDefault="00000000">
      <w:pPr>
        <w:pStyle w:val="Heading2"/>
      </w:pPr>
      <w:bookmarkStart w:id="17" w:name="_p7dktazb4ej2" w:colFirst="0" w:colLast="0"/>
      <w:bookmarkEnd w:id="17"/>
      <w:r>
        <w:lastRenderedPageBreak/>
        <w:t>Additional Resources</w:t>
      </w:r>
    </w:p>
    <w:p w14:paraId="000000B2" w14:textId="77777777" w:rsidR="00497B3F" w:rsidRDefault="00000000">
      <w:r>
        <w:t xml:space="preserve">There are many books and online resources available to learn about oral history interview best practices. This document is largely drawn from the </w:t>
      </w:r>
      <w:hyperlink r:id="rId15">
        <w:r>
          <w:rPr>
            <w:color w:val="467886"/>
            <w:u w:val="single"/>
          </w:rPr>
          <w:t>Quick Start Guide</w:t>
        </w:r>
      </w:hyperlink>
      <w:r>
        <w:t xml:space="preserve"> of Iowa State University’s Oral History Toolkit. Other resources consulted include:</w:t>
      </w:r>
    </w:p>
    <w:p w14:paraId="000000B3" w14:textId="18DA775E" w:rsidR="00497B3F" w:rsidRDefault="009E2B11">
      <w:pPr>
        <w:numPr>
          <w:ilvl w:val="0"/>
          <w:numId w:val="14"/>
        </w:numPr>
        <w:spacing w:after="0"/>
      </w:pPr>
      <w:hyperlink r:id="rId16" w:history="1">
        <w:r w:rsidR="00000000" w:rsidRPr="009E2B11">
          <w:rPr>
            <w:rStyle w:val="Hyperlink"/>
            <w:color w:val="31849B" w:themeColor="accent5" w:themeShade="BF"/>
          </w:rPr>
          <w:t>MLA Oral History Manual, 8th Edition</w:t>
        </w:r>
      </w:hyperlink>
      <w:r w:rsidR="00000000">
        <w:t>.</w:t>
      </w:r>
    </w:p>
    <w:p w14:paraId="000000B4" w14:textId="77777777" w:rsidR="00497B3F" w:rsidRDefault="00000000">
      <w:pPr>
        <w:numPr>
          <w:ilvl w:val="0"/>
          <w:numId w:val="14"/>
        </w:numPr>
        <w:spacing w:after="0"/>
      </w:pPr>
      <w:hyperlink r:id="rId17">
        <w:r>
          <w:rPr>
            <w:color w:val="467886"/>
            <w:u w:val="single"/>
          </w:rPr>
          <w:t>How to Do Oral History</w:t>
        </w:r>
      </w:hyperlink>
      <w:r>
        <w:t>, Smithsonian Institution Archives</w:t>
      </w:r>
    </w:p>
    <w:p w14:paraId="000000B5" w14:textId="77777777" w:rsidR="00497B3F" w:rsidRDefault="00000000">
      <w:pPr>
        <w:numPr>
          <w:ilvl w:val="0"/>
          <w:numId w:val="14"/>
        </w:numPr>
        <w:spacing w:after="0"/>
      </w:pPr>
      <w:hyperlink r:id="rId18">
        <w:r>
          <w:rPr>
            <w:color w:val="467886"/>
            <w:u w:val="single"/>
          </w:rPr>
          <w:t>Best Practices, Guidelines, and Toolkits</w:t>
        </w:r>
      </w:hyperlink>
      <w:r>
        <w:t>, Oral History Association</w:t>
      </w:r>
    </w:p>
    <w:p w14:paraId="000000B6" w14:textId="77777777" w:rsidR="00497B3F" w:rsidRDefault="00000000">
      <w:pPr>
        <w:numPr>
          <w:ilvl w:val="0"/>
          <w:numId w:val="14"/>
        </w:numPr>
        <w:spacing w:after="0"/>
      </w:pPr>
      <w:hyperlink r:id="rId19">
        <w:r>
          <w:rPr>
            <w:color w:val="467886"/>
            <w:u w:val="single"/>
          </w:rPr>
          <w:t>How to Conduct an Oral History Interview</w:t>
        </w:r>
      </w:hyperlink>
      <w:r>
        <w:t>, National Trust for Historic Preservation</w:t>
      </w:r>
    </w:p>
    <w:p w14:paraId="000000B7" w14:textId="77777777" w:rsidR="00497B3F" w:rsidRDefault="00000000">
      <w:pPr>
        <w:numPr>
          <w:ilvl w:val="0"/>
          <w:numId w:val="14"/>
        </w:numPr>
        <w:spacing w:after="0"/>
      </w:pPr>
      <w:hyperlink r:id="rId20">
        <w:r>
          <w:rPr>
            <w:color w:val="467886"/>
            <w:u w:val="single"/>
          </w:rPr>
          <w:t>Interviewing Tips</w:t>
        </w:r>
      </w:hyperlink>
      <w:r>
        <w:t>, Oral History Center, University of California Berkeley Library</w:t>
      </w:r>
    </w:p>
    <w:p w14:paraId="000000B8" w14:textId="77777777" w:rsidR="00497B3F" w:rsidRDefault="00000000">
      <w:pPr>
        <w:numPr>
          <w:ilvl w:val="0"/>
          <w:numId w:val="14"/>
        </w:numPr>
        <w:spacing w:after="0"/>
      </w:pPr>
      <w:hyperlink r:id="rId21">
        <w:r>
          <w:rPr>
            <w:color w:val="467886"/>
            <w:u w:val="single"/>
          </w:rPr>
          <w:t>Guide to Transcribing and Summarizing Oral Histories</w:t>
        </w:r>
      </w:hyperlink>
      <w:r>
        <w:t>, Oregon Department of Transportation Research Section</w:t>
      </w:r>
    </w:p>
    <w:p w14:paraId="000000B9" w14:textId="77777777" w:rsidR="00497B3F" w:rsidRDefault="00000000">
      <w:pPr>
        <w:numPr>
          <w:ilvl w:val="0"/>
          <w:numId w:val="14"/>
        </w:numPr>
        <w:spacing w:after="0"/>
      </w:pPr>
      <w:hyperlink r:id="rId22" w:anchor="s-lg-box-2150337">
        <w:r>
          <w:rPr>
            <w:color w:val="467886"/>
            <w:u w:val="single"/>
          </w:rPr>
          <w:t>Oral History: Best Practices and Procedures</w:t>
        </w:r>
      </w:hyperlink>
      <w:r>
        <w:t>, Guilford College</w:t>
      </w:r>
    </w:p>
    <w:p w14:paraId="000000BA" w14:textId="77777777" w:rsidR="00497B3F" w:rsidRDefault="00000000">
      <w:pPr>
        <w:numPr>
          <w:ilvl w:val="0"/>
          <w:numId w:val="14"/>
        </w:numPr>
        <w:spacing w:after="0"/>
      </w:pPr>
      <w:hyperlink r:id="rId23">
        <w:r>
          <w:rPr>
            <w:color w:val="467886"/>
            <w:u w:val="single"/>
          </w:rPr>
          <w:t>Transcribing Interviews</w:t>
        </w:r>
      </w:hyperlink>
      <w:r>
        <w:t>, Veterans History Project, Library of Congress</w:t>
      </w:r>
    </w:p>
    <w:p w14:paraId="000000BB" w14:textId="77777777" w:rsidR="00497B3F" w:rsidRDefault="00000000">
      <w:pPr>
        <w:numPr>
          <w:ilvl w:val="0"/>
          <w:numId w:val="14"/>
        </w:numPr>
      </w:pPr>
      <w:hyperlink r:id="rId24">
        <w:r>
          <w:rPr>
            <w:color w:val="467886"/>
            <w:u w:val="single"/>
          </w:rPr>
          <w:t>Oral History Resources</w:t>
        </w:r>
      </w:hyperlink>
      <w:r>
        <w:t>, Baylor University Libraries, Museums, and the Press</w:t>
      </w:r>
    </w:p>
    <w:sectPr w:rsidR="00497B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8D74C66-77E2-48FC-9743-5F0255395BA2}"/>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9ECB5B3E-C24F-4DE4-AFE4-7C3E8EBF2203}"/>
    <w:embedBold r:id="rId3" w:fontKey="{E027406A-EF78-4FCA-BC50-E101E4EA4957}"/>
    <w:embedItalic r:id="rId4" w:fontKey="{17DB17A8-DC3C-44A4-A318-D2863416C378}"/>
    <w:embedBoldItalic r:id="rId5" w:fontKey="{B2360C47-532D-4384-AEF2-F2F74A32EDCC}"/>
  </w:font>
  <w:font w:name="Play">
    <w:charset w:val="00"/>
    <w:family w:val="auto"/>
    <w:pitch w:val="default"/>
    <w:embedRegular r:id="rId6" w:fontKey="{803924C2-2596-4674-9AF2-12F2B70AC716}"/>
  </w:font>
  <w:font w:name="Calibri">
    <w:panose1 w:val="020F0502020204030204"/>
    <w:charset w:val="00"/>
    <w:family w:val="swiss"/>
    <w:pitch w:val="variable"/>
    <w:sig w:usb0="E4002EFF" w:usb1="C200247B" w:usb2="00000009" w:usb3="00000000" w:csb0="000001FF" w:csb1="00000000"/>
    <w:embedRegular r:id="rId7" w:fontKey="{6E23B139-5ACB-4F5E-87B2-3489A096761F}"/>
  </w:font>
  <w:font w:name="Cambria">
    <w:panose1 w:val="02040503050406030204"/>
    <w:charset w:val="00"/>
    <w:family w:val="roman"/>
    <w:pitch w:val="variable"/>
    <w:sig w:usb0="E00006FF" w:usb1="420024FF" w:usb2="02000000" w:usb3="00000000" w:csb0="0000019F" w:csb1="00000000"/>
    <w:embedRegular r:id="rId8" w:fontKey="{D1661EDF-D217-4A0C-9403-7C36569FEA8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8045F"/>
    <w:multiLevelType w:val="multilevel"/>
    <w:tmpl w:val="C9DC7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A50BF7"/>
    <w:multiLevelType w:val="multilevel"/>
    <w:tmpl w:val="83A85C5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99B64B7"/>
    <w:multiLevelType w:val="multilevel"/>
    <w:tmpl w:val="28163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DC07A0"/>
    <w:multiLevelType w:val="multilevel"/>
    <w:tmpl w:val="8BF6C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9787BD7"/>
    <w:multiLevelType w:val="multilevel"/>
    <w:tmpl w:val="4F4EC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FE533C"/>
    <w:multiLevelType w:val="multilevel"/>
    <w:tmpl w:val="C9320D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D4C4814"/>
    <w:multiLevelType w:val="multilevel"/>
    <w:tmpl w:val="E3EA3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285F2A"/>
    <w:multiLevelType w:val="multilevel"/>
    <w:tmpl w:val="51EE7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61E4174"/>
    <w:multiLevelType w:val="multilevel"/>
    <w:tmpl w:val="699E6B5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54B15D04"/>
    <w:multiLevelType w:val="multilevel"/>
    <w:tmpl w:val="4E662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6D57E35"/>
    <w:multiLevelType w:val="multilevel"/>
    <w:tmpl w:val="1CF40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C0D2DB9"/>
    <w:multiLevelType w:val="multilevel"/>
    <w:tmpl w:val="83E42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4B53275"/>
    <w:multiLevelType w:val="multilevel"/>
    <w:tmpl w:val="EE721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ADE5904"/>
    <w:multiLevelType w:val="multilevel"/>
    <w:tmpl w:val="6C3486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C19106C"/>
    <w:multiLevelType w:val="multilevel"/>
    <w:tmpl w:val="4364D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91751126">
    <w:abstractNumId w:val="2"/>
  </w:num>
  <w:num w:numId="2" w16cid:durableId="1987080423">
    <w:abstractNumId w:val="9"/>
  </w:num>
  <w:num w:numId="3" w16cid:durableId="751393074">
    <w:abstractNumId w:val="4"/>
  </w:num>
  <w:num w:numId="4" w16cid:durableId="789667653">
    <w:abstractNumId w:val="11"/>
  </w:num>
  <w:num w:numId="5" w16cid:durableId="1096629631">
    <w:abstractNumId w:val="5"/>
  </w:num>
  <w:num w:numId="6" w16cid:durableId="1713385175">
    <w:abstractNumId w:val="13"/>
  </w:num>
  <w:num w:numId="7" w16cid:durableId="1555775868">
    <w:abstractNumId w:val="1"/>
  </w:num>
  <w:num w:numId="8" w16cid:durableId="1326661823">
    <w:abstractNumId w:val="14"/>
  </w:num>
  <w:num w:numId="9" w16cid:durableId="510727970">
    <w:abstractNumId w:val="10"/>
  </w:num>
  <w:num w:numId="10" w16cid:durableId="1726446202">
    <w:abstractNumId w:val="3"/>
  </w:num>
  <w:num w:numId="11" w16cid:durableId="1485660377">
    <w:abstractNumId w:val="8"/>
  </w:num>
  <w:num w:numId="12" w16cid:durableId="230652145">
    <w:abstractNumId w:val="12"/>
  </w:num>
  <w:num w:numId="13" w16cid:durableId="309096044">
    <w:abstractNumId w:val="6"/>
  </w:num>
  <w:num w:numId="14" w16cid:durableId="1869829019">
    <w:abstractNumId w:val="0"/>
  </w:num>
  <w:num w:numId="15" w16cid:durableId="12143442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B3F"/>
    <w:rsid w:val="00497B3F"/>
    <w:rsid w:val="009E2B11"/>
    <w:rsid w:val="00D11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B340C9-23FC-4C19-96E5-88137E7B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character" w:styleId="Hyperlink">
    <w:name w:val="Hyperlink"/>
    <w:basedOn w:val="DefaultParagraphFont"/>
    <w:uiPriority w:val="99"/>
    <w:unhideWhenUsed/>
    <w:rsid w:val="009E2B11"/>
    <w:rPr>
      <w:color w:val="0000FF" w:themeColor="hyperlink"/>
      <w:u w:val="single"/>
    </w:rPr>
  </w:style>
  <w:style w:type="character" w:styleId="UnresolvedMention">
    <w:name w:val="Unresolved Mention"/>
    <w:basedOn w:val="DefaultParagraphFont"/>
    <w:uiPriority w:val="99"/>
    <w:semiHidden/>
    <w:unhideWhenUsed/>
    <w:rsid w:val="009E2B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b.berkeley.edu/visit/bancroft/oral-history-center/educational-programs?section=interviewing-tips-" TargetMode="External"/><Relationship Id="rId13" Type="http://schemas.openxmlformats.org/officeDocument/2006/relationships/hyperlink" Target="https://library.guilford.edu/c.php?g=111767&amp;p=722621" TargetMode="External"/><Relationship Id="rId18" Type="http://schemas.openxmlformats.org/officeDocument/2006/relationships/hyperlink" Target="https://oralhistory.org/best-practices-guidelines-and-toolkit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oregon.gov/odot/Programs/ResearchDocuments/guide_to_transcribing_and_summarizing_oral_histories.pdf" TargetMode="External"/><Relationship Id="rId7" Type="http://schemas.openxmlformats.org/officeDocument/2006/relationships/hyperlink" Target="https://savingplaces.org/stories/how-to-conduct-oral-history-interview" TargetMode="External"/><Relationship Id="rId12" Type="http://schemas.openxmlformats.org/officeDocument/2006/relationships/hyperlink" Target="https://www.oregon.gov/odot/Programs/ResearchDocuments/guide_to_transcribing_and_summarizing_oral_histories.pdf" TargetMode="External"/><Relationship Id="rId17" Type="http://schemas.openxmlformats.org/officeDocument/2006/relationships/hyperlink" Target="https://siarchives.si.edu/history/how-do-oral-histor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lanet.org/wp-content/uploads/2026/08/Oral-History-Manual-2021-revision.docx" TargetMode="External"/><Relationship Id="rId20" Type="http://schemas.openxmlformats.org/officeDocument/2006/relationships/hyperlink" Target="https://www.lib.berkeley.edu/visit/bancroft/oral-history-center/educational-programs?section=interviewing-tips-" TargetMode="External"/><Relationship Id="rId1" Type="http://schemas.openxmlformats.org/officeDocument/2006/relationships/numbering" Target="numbering.xml"/><Relationship Id="rId6" Type="http://schemas.openxmlformats.org/officeDocument/2006/relationships/hyperlink" Target="https://oralhistory.org/best-practices/" TargetMode="External"/><Relationship Id="rId11" Type="http://schemas.openxmlformats.org/officeDocument/2006/relationships/hyperlink" Target="https://www.nch.com.au/scribe/index.html?ns=true&amp;kw=express%20scribe&amp;m=e&amp;d=c&amp;c=692007039289&amp;ag=1367072385&amp;gad_source=1&amp;gclid=CjwKCAjwmYCzBhA6EiwAxFwfgAfkP3E8hVCshL29cCP1f2vfxbnfAUfVcwXOPqg83pJvelqvLp0SBRoCp7YQAvD_BwE" TargetMode="External"/><Relationship Id="rId24" Type="http://schemas.openxmlformats.org/officeDocument/2006/relationships/hyperlink" Target="https://library.web.baylor.edu/visit/institute-oral-history/resources" TargetMode="External"/><Relationship Id="rId5" Type="http://schemas.openxmlformats.org/officeDocument/2006/relationships/hyperlink" Target="https://siarchives.si.edu/history/how-do-oral-history" TargetMode="External"/><Relationship Id="rId15" Type="http://schemas.openxmlformats.org/officeDocument/2006/relationships/hyperlink" Target="https://instr.iastate.libguides.com/c.php?g=1150236&amp;p=8778566" TargetMode="External"/><Relationship Id="rId23" Type="http://schemas.openxmlformats.org/officeDocument/2006/relationships/hyperlink" Target="https://www.loc.gov/programs/veterans-history-project/how-to-participate/transcribing-interviews/" TargetMode="External"/><Relationship Id="rId10" Type="http://schemas.openxmlformats.org/officeDocument/2006/relationships/hyperlink" Target="mailto:kate.corcoran@mlahq.org" TargetMode="External"/><Relationship Id="rId19" Type="http://schemas.openxmlformats.org/officeDocument/2006/relationships/hyperlink" Target="https://savingplaces.org/stories/how-to-conduct-oral-history-interview" TargetMode="External"/><Relationship Id="rId4" Type="http://schemas.openxmlformats.org/officeDocument/2006/relationships/webSettings" Target="webSettings.xml"/><Relationship Id="rId9" Type="http://schemas.openxmlformats.org/officeDocument/2006/relationships/hyperlink" Target="https://ohda.matrix.msu.edu/2012/08/quick-tips-for-better-interview-video/" TargetMode="External"/><Relationship Id="rId14" Type="http://schemas.openxmlformats.org/officeDocument/2006/relationships/hyperlink" Target="https://www.loc.gov/programs/veterans-history-project/how-to-participate/transcribing-interviews/" TargetMode="External"/><Relationship Id="rId22" Type="http://schemas.openxmlformats.org/officeDocument/2006/relationships/hyperlink" Target="https://library.guilford.edu/c.php?g=111767&amp;p=722621"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d026bb9f-849e-4520-adf3-36adc211bebd}" enabled="1" method="Privileged" siteId="{ac144e41-8001-48f0-9e1c-170716ed06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3366</Words>
  <Characters>17573</Characters>
  <Application>Microsoft Office Word</Application>
  <DocSecurity>0</DocSecurity>
  <Lines>337</Lines>
  <Paragraphs>230</Paragraphs>
  <ScaleCrop>false</ScaleCrop>
  <Company/>
  <LinksUpToDate>false</LinksUpToDate>
  <CharactersWithSpaces>20709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Katie Arnold</cp:lastModifiedBy>
  <cp:revision>2</cp:revision>
  <dcterms:created xsi:type="dcterms:W3CDTF">2026-08-17T21:14:00Z</dcterms:created>
  <dcterms:modified xsi:type="dcterms:W3CDTF">2026-08-17T21:14:00Z</dcterms:modified>
</cp:coreProperties>
</file>