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7A7D" w14:textId="77777777" w:rsidR="001371C6" w:rsidRDefault="00CD0AC0" w:rsidP="001371C6">
      <w:pPr>
        <w:spacing w:before="240" w:after="240"/>
        <w:ind w:left="720"/>
        <w:jc w:val="center"/>
        <w:rPr>
          <w:b/>
        </w:rPr>
      </w:pPr>
      <w:r>
        <w:rPr>
          <w:noProof/>
        </w:rPr>
        <w:drawing>
          <wp:inline distT="114300" distB="114300" distL="114300" distR="114300" wp14:anchorId="78679AD1" wp14:editId="39AB3033">
            <wp:extent cx="2600325" cy="647700"/>
            <wp:effectExtent l="0" t="0" r="0" b="0"/>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2600325" cy="647700"/>
                    </a:xfrm>
                    <a:prstGeom prst="rect">
                      <a:avLst/>
                    </a:prstGeom>
                    <a:ln/>
                  </pic:spPr>
                </pic:pic>
              </a:graphicData>
            </a:graphic>
          </wp:inline>
        </w:drawing>
      </w:r>
    </w:p>
    <w:p w14:paraId="0D7F53D5" w14:textId="7381AF99" w:rsidR="00463139" w:rsidRDefault="00463139" w:rsidP="005A6110">
      <w:pPr>
        <w:spacing w:before="240" w:after="240"/>
        <w:ind w:left="720"/>
        <w:rPr>
          <w:b/>
        </w:rPr>
      </w:pPr>
      <w:r>
        <w:rPr>
          <w:b/>
        </w:rPr>
        <w:t>Title</w:t>
      </w:r>
    </w:p>
    <w:p w14:paraId="6189CA7F" w14:textId="06F8AFDD" w:rsidR="00C573F6" w:rsidRDefault="00246DE6">
      <w:pPr>
        <w:spacing w:before="240" w:after="240"/>
        <w:ind w:left="720"/>
        <w:rPr>
          <w:b/>
        </w:rPr>
      </w:pPr>
      <w:r>
        <w:rPr>
          <w:b/>
        </w:rPr>
        <w:t>Description</w:t>
      </w:r>
    </w:p>
    <w:p w14:paraId="6189CA80" w14:textId="4B79FBA1" w:rsidR="00C573F6" w:rsidRDefault="00246DE6">
      <w:pPr>
        <w:spacing w:before="240" w:after="240"/>
        <w:ind w:left="720"/>
      </w:pPr>
      <w:r>
        <w:t xml:space="preserve">[200+ or so words on: </w:t>
      </w:r>
    </w:p>
    <w:p w14:paraId="6189CA81" w14:textId="77777777" w:rsidR="00C573F6" w:rsidRDefault="00246DE6">
      <w:pPr>
        <w:numPr>
          <w:ilvl w:val="0"/>
          <w:numId w:val="1"/>
        </w:numPr>
        <w:spacing w:before="240"/>
      </w:pPr>
      <w:r>
        <w:t>The benefits of taking a course/participating in a webinar to job and career</w:t>
      </w:r>
    </w:p>
    <w:p w14:paraId="6189CA82" w14:textId="77777777" w:rsidR="00C573F6" w:rsidRDefault="00246DE6">
      <w:pPr>
        <w:numPr>
          <w:ilvl w:val="0"/>
          <w:numId w:val="1"/>
        </w:numPr>
      </w:pPr>
      <w:r>
        <w:t>Problem(s) course solve for learners</w:t>
      </w:r>
    </w:p>
    <w:p w14:paraId="6189CA83" w14:textId="190B4C04" w:rsidR="00C573F6" w:rsidRDefault="00246DE6">
      <w:pPr>
        <w:numPr>
          <w:ilvl w:val="0"/>
          <w:numId w:val="1"/>
        </w:numPr>
      </w:pPr>
      <w:r>
        <w:t xml:space="preserve">What learners will do and experience in the course/how you will engage </w:t>
      </w:r>
      <w:r>
        <w:t>learners to develop the skills listed in Learning Outcomes.</w:t>
      </w:r>
      <w:r w:rsidR="00385CA6">
        <w:t xml:space="preserve"> </w:t>
      </w:r>
      <w:r>
        <w:rPr>
          <w:i/>
        </w:rPr>
        <w:t>Please be sure that what you do in the webinar will enable active participants to leave your course with the skills listed in Learning Outcomes.</w:t>
      </w:r>
      <w:r>
        <w:t xml:space="preserve"> All webinars are offered as recordings, so all ways of involving learners should work for learners viewing a recording.</w:t>
      </w:r>
    </w:p>
    <w:p w14:paraId="6189CA84" w14:textId="77777777" w:rsidR="00C573F6" w:rsidRDefault="00246DE6">
      <w:pPr>
        <w:numPr>
          <w:ilvl w:val="0"/>
          <w:numId w:val="1"/>
        </w:numPr>
      </w:pPr>
      <w:r>
        <w:t>In short, please address:</w:t>
      </w:r>
    </w:p>
    <w:p w14:paraId="6189CA85" w14:textId="77777777" w:rsidR="00C573F6" w:rsidRDefault="00246DE6">
      <w:pPr>
        <w:numPr>
          <w:ilvl w:val="1"/>
          <w:numId w:val="1"/>
        </w:numPr>
      </w:pPr>
      <w:r>
        <w:t>what participants will learn</w:t>
      </w:r>
    </w:p>
    <w:p w14:paraId="6189CA86" w14:textId="77777777" w:rsidR="00C573F6" w:rsidRDefault="00246DE6">
      <w:pPr>
        <w:numPr>
          <w:ilvl w:val="1"/>
          <w:numId w:val="1"/>
        </w:numPr>
      </w:pPr>
      <w:r>
        <w:t>how they will learn it</w:t>
      </w:r>
    </w:p>
    <w:p w14:paraId="6189CA87" w14:textId="77777777" w:rsidR="00C573F6" w:rsidRDefault="00246DE6">
      <w:pPr>
        <w:numPr>
          <w:ilvl w:val="1"/>
          <w:numId w:val="1"/>
        </w:numPr>
      </w:pPr>
      <w:r>
        <w:t>the benefits to their job and career of what they learn</w:t>
      </w:r>
    </w:p>
    <w:p w14:paraId="6189CA88" w14:textId="77777777" w:rsidR="00C573F6" w:rsidRDefault="00246DE6">
      <w:pPr>
        <w:numPr>
          <w:ilvl w:val="0"/>
          <w:numId w:val="1"/>
        </w:numPr>
      </w:pPr>
      <w:r>
        <w:t xml:space="preserve">Describe in one to two sentences any handouts or </w:t>
      </w:r>
      <w:r>
        <w:t>other resources you will make available before, during, or after the session.</w:t>
      </w:r>
    </w:p>
    <w:p w14:paraId="6189CA89" w14:textId="77777777" w:rsidR="00C573F6" w:rsidRDefault="00246DE6">
      <w:pPr>
        <w:numPr>
          <w:ilvl w:val="0"/>
          <w:numId w:val="1"/>
        </w:numPr>
        <w:spacing w:after="240"/>
      </w:pPr>
      <w:r>
        <w:t>MLA strongly encourages instructors to address diversity content and perspectives in their courses. In one to two sentences, describe how the course will address diversity content and perspectives or why diversity considerations are not relevant to the course.]</w:t>
      </w:r>
    </w:p>
    <w:p w14:paraId="6189CA8A" w14:textId="77777777" w:rsidR="00C573F6" w:rsidRDefault="00246DE6">
      <w:pPr>
        <w:spacing w:before="240" w:after="240"/>
        <w:ind w:left="720"/>
      </w:pPr>
      <w:r>
        <w:rPr>
          <w:b/>
        </w:rPr>
        <w:t>Audience</w:t>
      </w:r>
      <w:r>
        <w:t xml:space="preserve"> </w:t>
      </w:r>
    </w:p>
    <w:p w14:paraId="6189CA8B" w14:textId="77777777" w:rsidR="00C573F6" w:rsidRDefault="00246DE6">
      <w:pPr>
        <w:spacing w:before="240" w:after="240"/>
        <w:ind w:left="720"/>
      </w:pPr>
      <w:r>
        <w:t>Medical librarians and other health information professionals who...</w:t>
      </w:r>
    </w:p>
    <w:p w14:paraId="6189CA8D" w14:textId="77777777" w:rsidR="00C573F6" w:rsidRDefault="00246DE6">
      <w:pPr>
        <w:spacing w:before="240" w:after="240"/>
        <w:ind w:left="720"/>
      </w:pPr>
      <w:r>
        <w:rPr>
          <w:b/>
        </w:rPr>
        <w:t>Learning Outcomes</w:t>
      </w:r>
      <w:r>
        <w:t xml:space="preserve"> </w:t>
      </w:r>
    </w:p>
    <w:p w14:paraId="6189CA8E" w14:textId="20788BF1" w:rsidR="00C573F6" w:rsidRDefault="00246DE6">
      <w:pPr>
        <w:spacing w:before="240" w:after="240"/>
        <w:ind w:left="720"/>
      </w:pPr>
      <w:r>
        <w:lastRenderedPageBreak/>
        <w:t>[List in clear, measurable terms the skills and knowledge participants will leave your session with. Being each bullet with a verb.]</w:t>
      </w:r>
    </w:p>
    <w:p w14:paraId="6189CA8F" w14:textId="77777777" w:rsidR="00C573F6" w:rsidRDefault="00246DE6">
      <w:pPr>
        <w:ind w:left="1440"/>
      </w:pPr>
      <w:r>
        <w:t>By the end of this course, you will be able to:</w:t>
      </w:r>
    </w:p>
    <w:p w14:paraId="6189CA90" w14:textId="77777777" w:rsidR="00C573F6" w:rsidRDefault="00C573F6">
      <w:pPr>
        <w:numPr>
          <w:ilvl w:val="0"/>
          <w:numId w:val="2"/>
        </w:numPr>
      </w:pPr>
    </w:p>
    <w:p w14:paraId="6189CA92" w14:textId="77777777" w:rsidR="00C573F6" w:rsidRDefault="00246DE6" w:rsidP="005A6110">
      <w:pPr>
        <w:spacing w:before="240"/>
        <w:ind w:firstLine="720"/>
      </w:pPr>
      <w:r>
        <w:rPr>
          <w:b/>
        </w:rPr>
        <w:t>Length</w:t>
      </w:r>
      <w:r>
        <w:t xml:space="preserve"> </w:t>
      </w:r>
    </w:p>
    <w:p w14:paraId="6189CA93" w14:textId="77777777" w:rsidR="00C573F6" w:rsidRDefault="00246DE6">
      <w:pPr>
        <w:ind w:firstLine="720"/>
      </w:pPr>
      <w:r>
        <w:t>[Webinar: 1.5 hours; Instructor-led course:</w:t>
      </w:r>
    </w:p>
    <w:p w14:paraId="6189CA94" w14:textId="77777777" w:rsidR="00C573F6" w:rsidRDefault="00246DE6">
      <w:pPr>
        <w:ind w:firstLine="720"/>
      </w:pPr>
      <w:r>
        <w:t>4-5 or so hours of live instruction</w:t>
      </w:r>
    </w:p>
    <w:p w14:paraId="6189CA95" w14:textId="77777777" w:rsidR="00C573F6" w:rsidRDefault="00246DE6">
      <w:pPr>
        <w:ind w:firstLine="720"/>
      </w:pPr>
      <w:r>
        <w:t>1-2 or so hours of work outside of class]</w:t>
      </w:r>
    </w:p>
    <w:p w14:paraId="6189CA98" w14:textId="2C0CFFB4" w:rsidR="00C573F6" w:rsidRDefault="009A05C4" w:rsidP="005A6110">
      <w:pPr>
        <w:tabs>
          <w:tab w:val="left" w:pos="720"/>
        </w:tabs>
        <w:spacing w:before="240" w:after="240"/>
        <w:ind w:left="720"/>
      </w:pPr>
      <w:r>
        <w:rPr>
          <w:b/>
        </w:rPr>
        <w:t>Instructor(s)</w:t>
      </w:r>
      <w:r>
        <w:t xml:space="preserve"> [a bio that focuses on skills, experience, and accomplishments related to the course]</w:t>
      </w:r>
    </w:p>
    <w:sectPr w:rsidR="00C573F6">
      <w:headerReference w:type="even" r:id="rId8"/>
      <w:head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B27CE" w14:textId="77777777" w:rsidR="00B858C1" w:rsidRDefault="00B858C1" w:rsidP="00CD0AC0">
      <w:pPr>
        <w:spacing w:line="240" w:lineRule="auto"/>
      </w:pPr>
      <w:r>
        <w:separator/>
      </w:r>
    </w:p>
  </w:endnote>
  <w:endnote w:type="continuationSeparator" w:id="0">
    <w:p w14:paraId="2F7198F5" w14:textId="77777777" w:rsidR="00B858C1" w:rsidRDefault="00B858C1" w:rsidP="00CD0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83E6" w14:textId="77777777" w:rsidR="00B858C1" w:rsidRDefault="00B858C1" w:rsidP="00CD0AC0">
      <w:pPr>
        <w:spacing w:line="240" w:lineRule="auto"/>
      </w:pPr>
      <w:r>
        <w:separator/>
      </w:r>
    </w:p>
  </w:footnote>
  <w:footnote w:type="continuationSeparator" w:id="0">
    <w:p w14:paraId="25C45312" w14:textId="77777777" w:rsidR="00B858C1" w:rsidRDefault="00B858C1" w:rsidP="00CD0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D41C" w14:textId="60A76464" w:rsidR="00CD0AC0" w:rsidRDefault="00CD0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40CB" w14:textId="0FA24E6D" w:rsidR="00CD0AC0" w:rsidRDefault="00CD0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75003"/>
    <w:multiLevelType w:val="multilevel"/>
    <w:tmpl w:val="98A8F7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7E2827AE"/>
    <w:multiLevelType w:val="multilevel"/>
    <w:tmpl w:val="0BDA25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13331760">
    <w:abstractNumId w:val="1"/>
  </w:num>
  <w:num w:numId="2" w16cid:durableId="193601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F6"/>
    <w:rsid w:val="00000B73"/>
    <w:rsid w:val="001371C6"/>
    <w:rsid w:val="00246DE6"/>
    <w:rsid w:val="003852BA"/>
    <w:rsid w:val="00385CA6"/>
    <w:rsid w:val="004259DD"/>
    <w:rsid w:val="00463139"/>
    <w:rsid w:val="005A6110"/>
    <w:rsid w:val="009A05C4"/>
    <w:rsid w:val="00A66E72"/>
    <w:rsid w:val="00B858C1"/>
    <w:rsid w:val="00C573F6"/>
    <w:rsid w:val="00CD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9CA7C"/>
  <w15:docId w15:val="{7CF3C6D2-AEC5-4895-B743-F568FAB0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CD0AC0"/>
    <w:pPr>
      <w:tabs>
        <w:tab w:val="center" w:pos="4680"/>
        <w:tab w:val="right" w:pos="9360"/>
      </w:tabs>
      <w:spacing w:line="240" w:lineRule="auto"/>
    </w:pPr>
  </w:style>
  <w:style w:type="character" w:customStyle="1" w:styleId="HeaderChar">
    <w:name w:val="Header Char"/>
    <w:basedOn w:val="DefaultParagraphFont"/>
    <w:link w:val="Header"/>
    <w:uiPriority w:val="99"/>
    <w:rsid w:val="00CD0AC0"/>
  </w:style>
  <w:style w:type="paragraph" w:styleId="Footer">
    <w:name w:val="footer"/>
    <w:basedOn w:val="Normal"/>
    <w:link w:val="FooterChar"/>
    <w:uiPriority w:val="99"/>
    <w:unhideWhenUsed/>
    <w:rsid w:val="009A05C4"/>
    <w:pPr>
      <w:tabs>
        <w:tab w:val="center" w:pos="4680"/>
        <w:tab w:val="right" w:pos="9360"/>
      </w:tabs>
      <w:spacing w:line="240" w:lineRule="auto"/>
    </w:pPr>
  </w:style>
  <w:style w:type="character" w:customStyle="1" w:styleId="FooterChar">
    <w:name w:val="Footer Char"/>
    <w:basedOn w:val="DefaultParagraphFont"/>
    <w:link w:val="Footer"/>
    <w:uiPriority w:val="99"/>
    <w:rsid w:val="009A0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026bb9f-849e-4520-adf3-36adc211bebd}" enabled="1" method="Privileged" siteId="{ac144e41-8001-48f0-9e1c-170716ed06b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Grant</dc:creator>
  <cp:lastModifiedBy>Barry Grant</cp:lastModifiedBy>
  <cp:revision>2</cp:revision>
  <dcterms:created xsi:type="dcterms:W3CDTF">2024-06-24T21:40:00Z</dcterms:created>
  <dcterms:modified xsi:type="dcterms:W3CDTF">2024-06-24T21:40:00Z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2022-12-13T22:31:39Z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d2ad44e8-ec65-4e62-9351-edab64601372</vt:lpwstr>
  </property>
  <property fmtid="{D5CDD505-2E9C-101B-9397-08002B2CF9AE}" pid="11" name="MSIP_Label_7cbf2ee6-7391-4c03-b07a-3137c8a2243c_ContentBits">
    <vt:lpwstr>1</vt:lpwstr>
  </property>
</Properties>
</file>