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27C3" w14:textId="77777777" w:rsidR="00AB71D5" w:rsidRPr="00AB71D5" w:rsidRDefault="00AB71D5" w:rsidP="00AB71D5">
      <w:pPr>
        <w:spacing w:before="240" w:after="240" w:line="240" w:lineRule="auto"/>
        <w:rPr>
          <w:rFonts w:ascii="Times New Roman" w:eastAsia="Times New Roman" w:hAnsi="Times New Roman" w:cs="Times New Roman"/>
          <w:sz w:val="24"/>
          <w:szCs w:val="24"/>
        </w:rPr>
      </w:pPr>
      <w:r w:rsidRPr="00AB71D5">
        <w:rPr>
          <w:rFonts w:ascii="Arial" w:eastAsia="Times New Roman" w:hAnsi="Arial" w:cs="Arial"/>
          <w:color w:val="000000"/>
          <w:sz w:val="28"/>
          <w:szCs w:val="28"/>
        </w:rPr>
        <w:t>Greetings. I am Kristine Alpi, President of the Medical Library Association (MLA) and University Librarian at Oregon Health and Science University in Portland, Oregon.  I am also a researcher, NIH reviewer and past study section member.</w:t>
      </w:r>
    </w:p>
    <w:p w14:paraId="27C62DCC" w14:textId="77777777" w:rsidR="00AB71D5" w:rsidRPr="00AB71D5" w:rsidRDefault="00AB71D5" w:rsidP="00AB71D5">
      <w:pPr>
        <w:spacing w:before="240" w:after="240" w:line="240" w:lineRule="auto"/>
        <w:rPr>
          <w:rFonts w:ascii="Times New Roman" w:eastAsia="Times New Roman" w:hAnsi="Times New Roman" w:cs="Times New Roman"/>
          <w:sz w:val="24"/>
          <w:szCs w:val="24"/>
        </w:rPr>
      </w:pPr>
      <w:r w:rsidRPr="00AB71D5">
        <w:rPr>
          <w:rFonts w:ascii="Arial" w:eastAsia="Times New Roman" w:hAnsi="Arial" w:cs="Arial"/>
          <w:color w:val="000000"/>
          <w:sz w:val="28"/>
          <w:szCs w:val="28"/>
        </w:rPr>
        <w:t>MLA is a nonprofit educational organization with 3,500 health sciences information professional members worldwide. MLA provides lifelong educational opportunities, supports a knowledgebase of health information research, and works with a global network of partners including the NIH National Library of Medicine to promote the importance of quality information for improved health.</w:t>
      </w:r>
    </w:p>
    <w:p w14:paraId="78D7A94C" w14:textId="77777777" w:rsidR="00AB71D5" w:rsidRDefault="00AB71D5" w:rsidP="00AB71D5">
      <w:pPr>
        <w:shd w:val="clear" w:color="auto" w:fill="FFFFFF"/>
        <w:spacing w:before="300" w:after="0" w:line="240" w:lineRule="auto"/>
        <w:ind w:right="140"/>
        <w:rPr>
          <w:rFonts w:ascii="Arial" w:eastAsia="Times New Roman" w:hAnsi="Arial" w:cs="Arial"/>
          <w:color w:val="333333"/>
          <w:sz w:val="28"/>
          <w:szCs w:val="28"/>
        </w:rPr>
      </w:pPr>
      <w:r w:rsidRPr="00AB71D5">
        <w:rPr>
          <w:rFonts w:ascii="Arial" w:eastAsia="Times New Roman" w:hAnsi="Arial" w:cs="Arial"/>
          <w:color w:val="333333"/>
          <w:sz w:val="28"/>
          <w:szCs w:val="28"/>
        </w:rPr>
        <w:t>Innovations for health come from all corners. MLA applauds establishing ARPA-H, which would accelerate the pace of breakthroughs to prevent, detect, and treat disease through synergistic collaborations. ARPA-H has the potential to support more inclusive approaches to team science, shared leadership, and ideas spearheaded by non-doctoral researchers than is common within NIH. </w:t>
      </w:r>
    </w:p>
    <w:p w14:paraId="0486BFAD" w14:textId="77777777" w:rsidR="00AB71D5" w:rsidRPr="00AB71D5" w:rsidRDefault="00AB71D5" w:rsidP="00AB71D5">
      <w:pPr>
        <w:shd w:val="clear" w:color="auto" w:fill="FFFFFF"/>
        <w:spacing w:before="300" w:after="0" w:line="240" w:lineRule="auto"/>
        <w:ind w:right="140"/>
        <w:rPr>
          <w:rFonts w:ascii="Times New Roman" w:eastAsia="Times New Roman" w:hAnsi="Times New Roman" w:cs="Times New Roman"/>
          <w:sz w:val="24"/>
          <w:szCs w:val="24"/>
        </w:rPr>
      </w:pPr>
    </w:p>
    <w:p w14:paraId="4073F516" w14:textId="77777777" w:rsidR="00AB71D5" w:rsidRPr="00AB71D5" w:rsidRDefault="00AB71D5" w:rsidP="00AB71D5">
      <w:pPr>
        <w:shd w:val="clear" w:color="auto" w:fill="FFFFFF"/>
        <w:spacing w:after="0" w:line="240" w:lineRule="auto"/>
        <w:ind w:right="140"/>
        <w:rPr>
          <w:rFonts w:ascii="Times New Roman" w:eastAsia="Times New Roman" w:hAnsi="Times New Roman" w:cs="Times New Roman"/>
          <w:sz w:val="24"/>
          <w:szCs w:val="24"/>
        </w:rPr>
      </w:pPr>
      <w:r w:rsidRPr="00AB71D5">
        <w:rPr>
          <w:rFonts w:ascii="Arial" w:eastAsia="Times New Roman" w:hAnsi="Arial" w:cs="Arial"/>
          <w:color w:val="333333"/>
          <w:sz w:val="28"/>
          <w:szCs w:val="28"/>
        </w:rPr>
        <w:t xml:space="preserve">The more distinct and </w:t>
      </w:r>
      <w:r w:rsidRPr="00AB71D5">
        <w:rPr>
          <w:rFonts w:ascii="Arial" w:eastAsia="Times New Roman" w:hAnsi="Arial" w:cs="Arial"/>
          <w:color w:val="000000"/>
          <w:sz w:val="28"/>
          <w:szCs w:val="28"/>
        </w:rPr>
        <w:t xml:space="preserve">independent that ARPA-H is, the better for both ARPA-H and NIH, recognizing that communication among investigators and with the public, sharing data and tools, and ensuring transparent participation are essential. MLA agrees </w:t>
      </w:r>
      <w:r w:rsidRPr="00AB71D5">
        <w:rPr>
          <w:rFonts w:ascii="Arial" w:eastAsia="Times New Roman" w:hAnsi="Arial" w:cs="Arial"/>
          <w:color w:val="333333"/>
          <w:sz w:val="28"/>
          <w:szCs w:val="28"/>
        </w:rPr>
        <w:t>with recommendations that ARPA-H funding must not reduce investments in NIH’s base budget.  We also agree that bringing team science, effective project management, and robust infrastructure to all ARPA-H projects ensures each participant has maximal impact, regardless of the resources at their own institution or in their own communities. </w:t>
      </w:r>
    </w:p>
    <w:p w14:paraId="3B8E3166" w14:textId="77777777" w:rsidR="00AB71D5" w:rsidRDefault="00AB71D5" w:rsidP="00AB71D5">
      <w:pPr>
        <w:shd w:val="clear" w:color="auto" w:fill="FFFFFF"/>
        <w:spacing w:line="240" w:lineRule="auto"/>
        <w:ind w:right="140"/>
        <w:rPr>
          <w:rFonts w:ascii="Arial" w:eastAsia="Times New Roman" w:hAnsi="Arial" w:cs="Arial"/>
          <w:color w:val="000000"/>
          <w:sz w:val="28"/>
          <w:szCs w:val="28"/>
        </w:rPr>
      </w:pPr>
    </w:p>
    <w:p w14:paraId="5909D8D1" w14:textId="77777777" w:rsidR="00AB71D5" w:rsidRPr="00AB71D5" w:rsidRDefault="00AB71D5" w:rsidP="00AB71D5">
      <w:pPr>
        <w:shd w:val="clear" w:color="auto" w:fill="FFFFFF"/>
        <w:spacing w:line="240" w:lineRule="auto"/>
        <w:ind w:right="140"/>
        <w:rPr>
          <w:rFonts w:ascii="Times New Roman" w:eastAsia="Times New Roman" w:hAnsi="Times New Roman" w:cs="Times New Roman"/>
          <w:sz w:val="24"/>
          <w:szCs w:val="24"/>
        </w:rPr>
      </w:pPr>
      <w:r w:rsidRPr="00AB71D5">
        <w:rPr>
          <w:rFonts w:ascii="Arial" w:eastAsia="Times New Roman" w:hAnsi="Arial" w:cs="Arial"/>
          <w:color w:val="000000"/>
          <w:sz w:val="28"/>
          <w:szCs w:val="28"/>
        </w:rPr>
        <w:t>Librarians can be the linchpin for a successfu</w:t>
      </w:r>
      <w:r>
        <w:rPr>
          <w:rFonts w:ascii="Arial" w:eastAsia="Times New Roman" w:hAnsi="Arial" w:cs="Arial"/>
          <w:color w:val="000000"/>
          <w:sz w:val="28"/>
          <w:szCs w:val="28"/>
        </w:rPr>
        <w:t>l cycle of ARPA-H initiatives, </w:t>
      </w:r>
      <w:r w:rsidRPr="00AB71D5">
        <w:rPr>
          <w:rFonts w:ascii="Arial" w:eastAsia="Times New Roman" w:hAnsi="Arial" w:cs="Arial"/>
          <w:color w:val="000000"/>
          <w:sz w:val="28"/>
          <w:szCs w:val="28"/>
        </w:rPr>
        <w:t xml:space="preserve">from planning discovery to sharing findings for application to individual or community health. </w:t>
      </w:r>
      <w:r w:rsidRPr="00AB71D5">
        <w:rPr>
          <w:rFonts w:ascii="Arial" w:eastAsia="Times New Roman" w:hAnsi="Arial" w:cs="Arial"/>
          <w:color w:val="333333"/>
          <w:sz w:val="28"/>
          <w:szCs w:val="28"/>
        </w:rPr>
        <w:t xml:space="preserve">While many librarians already contribute to research, more are ready to share their expertise, if ARPA-H creates space for them. Librarians’ interdisciplinary perspective encourages broader partnerships by looking beyond typical institutions, identifying stakeholders that bring diverse viewpoints, and finding collaborators with skills and outlooks that complement the team’s strengths and </w:t>
      </w:r>
      <w:r w:rsidRPr="00AB71D5">
        <w:rPr>
          <w:rFonts w:ascii="Arial" w:eastAsia="Times New Roman" w:hAnsi="Arial" w:cs="Arial"/>
          <w:color w:val="333333"/>
          <w:sz w:val="28"/>
          <w:szCs w:val="28"/>
        </w:rPr>
        <w:lastRenderedPageBreak/>
        <w:t>weaknesses. ARPA-H should evaluate team potential in aggregate and focus less on individual team leaders or institutions. </w:t>
      </w:r>
    </w:p>
    <w:p w14:paraId="69CF9DB2" w14:textId="77777777" w:rsidR="00AB71D5" w:rsidRPr="00AB71D5" w:rsidRDefault="00AB71D5" w:rsidP="00AB71D5">
      <w:pPr>
        <w:spacing w:after="0" w:line="240" w:lineRule="auto"/>
        <w:rPr>
          <w:rFonts w:ascii="Times New Roman" w:eastAsia="Times New Roman" w:hAnsi="Times New Roman" w:cs="Times New Roman"/>
          <w:sz w:val="24"/>
          <w:szCs w:val="24"/>
        </w:rPr>
      </w:pPr>
      <w:r w:rsidRPr="00AB71D5">
        <w:rPr>
          <w:rFonts w:ascii="Arial" w:eastAsia="Times New Roman" w:hAnsi="Arial" w:cs="Arial"/>
          <w:color w:val="333333"/>
          <w:sz w:val="28"/>
          <w:szCs w:val="28"/>
        </w:rPr>
        <w:t>Librarian involvement during the exploration of critical questions and the subsequent development of proposals can save researchers' time and avoid waste. To capitalize on existing knowledge, we recommend ARPA-H fund rapid exploration of critical questions through open dissemination of evidence synthesis</w:t>
      </w:r>
      <w:r w:rsidR="005824B3">
        <w:rPr>
          <w:rFonts w:ascii="Arial" w:eastAsia="Times New Roman" w:hAnsi="Arial" w:cs="Arial"/>
          <w:color w:val="333333"/>
          <w:sz w:val="28"/>
          <w:szCs w:val="28"/>
        </w:rPr>
        <w:t>, systematic and scoping reviews</w:t>
      </w:r>
      <w:r w:rsidRPr="00AB71D5">
        <w:rPr>
          <w:rFonts w:ascii="Arial" w:eastAsia="Times New Roman" w:hAnsi="Arial" w:cs="Arial"/>
          <w:color w:val="333333"/>
          <w:sz w:val="28"/>
          <w:szCs w:val="28"/>
        </w:rPr>
        <w:t xml:space="preserve"> using librarian expertise. This central support for discovery through prior work, including funding to incorporate and translate global knowledge in languages other than English, will advance equity, inclusivity and broader applicability of findings. </w:t>
      </w:r>
    </w:p>
    <w:p w14:paraId="5CE19259" w14:textId="77777777" w:rsidR="00AB71D5" w:rsidRPr="00AB71D5" w:rsidRDefault="00AB71D5" w:rsidP="00AB71D5">
      <w:pPr>
        <w:spacing w:after="0" w:line="240" w:lineRule="auto"/>
        <w:rPr>
          <w:rFonts w:ascii="Times New Roman" w:eastAsia="Times New Roman" w:hAnsi="Times New Roman" w:cs="Times New Roman"/>
          <w:sz w:val="24"/>
          <w:szCs w:val="24"/>
        </w:rPr>
      </w:pPr>
    </w:p>
    <w:p w14:paraId="54B8549F" w14:textId="77777777" w:rsidR="00AB71D5" w:rsidRPr="00AB71D5" w:rsidRDefault="00AB71D5" w:rsidP="00AB71D5">
      <w:pPr>
        <w:spacing w:after="240" w:line="240" w:lineRule="auto"/>
        <w:rPr>
          <w:rFonts w:ascii="Times New Roman" w:eastAsia="Times New Roman" w:hAnsi="Times New Roman" w:cs="Times New Roman"/>
          <w:sz w:val="24"/>
          <w:szCs w:val="24"/>
        </w:rPr>
      </w:pPr>
      <w:r w:rsidRPr="00AB71D5">
        <w:rPr>
          <w:rFonts w:ascii="Arial" w:eastAsia="Times New Roman" w:hAnsi="Arial" w:cs="Arial"/>
          <w:color w:val="000000"/>
          <w:sz w:val="28"/>
          <w:szCs w:val="28"/>
        </w:rPr>
        <w:t xml:space="preserve">ARPA-H’s focus on equity aligns with MLA’s commitment to diversity, equity, and inclusion. We recommend ARPA-H require implicit bias training and ongoing feedback </w:t>
      </w:r>
      <w:r w:rsidR="007926FF">
        <w:rPr>
          <w:rFonts w:ascii="Arial" w:eastAsia="Times New Roman" w:hAnsi="Arial" w:cs="Arial"/>
          <w:color w:val="000000"/>
          <w:sz w:val="28"/>
          <w:szCs w:val="28"/>
        </w:rPr>
        <w:t>those who</w:t>
      </w:r>
      <w:r w:rsidRPr="00AB71D5">
        <w:rPr>
          <w:rFonts w:ascii="Arial" w:eastAsia="Times New Roman" w:hAnsi="Arial" w:cs="Arial"/>
          <w:color w:val="000000"/>
          <w:sz w:val="28"/>
          <w:szCs w:val="28"/>
        </w:rPr>
        <w:t xml:space="preserve"> recommend </w:t>
      </w:r>
      <w:r w:rsidR="007926FF">
        <w:rPr>
          <w:rFonts w:ascii="Arial" w:eastAsia="Times New Roman" w:hAnsi="Arial" w:cs="Arial"/>
          <w:color w:val="000000"/>
          <w:sz w:val="28"/>
          <w:szCs w:val="28"/>
        </w:rPr>
        <w:t xml:space="preserve">projects for </w:t>
      </w:r>
      <w:r w:rsidRPr="00AB71D5">
        <w:rPr>
          <w:rFonts w:ascii="Arial" w:eastAsia="Times New Roman" w:hAnsi="Arial" w:cs="Arial"/>
          <w:color w:val="000000"/>
          <w:sz w:val="28"/>
          <w:szCs w:val="28"/>
        </w:rPr>
        <w:t xml:space="preserve">funding. </w:t>
      </w:r>
      <w:r w:rsidRPr="00AB71D5">
        <w:rPr>
          <w:rFonts w:ascii="Arial" w:eastAsia="Times New Roman" w:hAnsi="Arial" w:cs="Arial"/>
          <w:color w:val="333333"/>
          <w:sz w:val="28"/>
          <w:szCs w:val="28"/>
        </w:rPr>
        <w:t>Training on evaluating publications and their impact is essential to recognizing the value of participation by researchers who communicate openly or outside the scholarly communication environment. The language of “high risk, high reward” that is currently used to describe ARPA-H and NIH R21 applications requires a shared understanding of reward to bring us towards a better future.  </w:t>
      </w:r>
    </w:p>
    <w:p w14:paraId="3E932E01" w14:textId="77777777" w:rsidR="00B05CCB" w:rsidRDefault="00AB71D5" w:rsidP="00AB71D5">
      <w:r w:rsidRPr="00AB71D5">
        <w:rPr>
          <w:rFonts w:ascii="Arial" w:eastAsia="Times New Roman" w:hAnsi="Arial" w:cs="Arial"/>
          <w:color w:val="333333"/>
          <w:sz w:val="28"/>
          <w:szCs w:val="28"/>
        </w:rPr>
        <w:t xml:space="preserve">MLA appreciates this opportunity to help the NIH envision the future of ARPA-H.  </w:t>
      </w:r>
      <w:r w:rsidRPr="00AB71D5">
        <w:rPr>
          <w:rFonts w:ascii="Arial" w:eastAsia="Times New Roman" w:hAnsi="Arial" w:cs="Arial"/>
          <w:color w:val="343A40"/>
          <w:sz w:val="28"/>
          <w:szCs w:val="28"/>
          <w:shd w:val="clear" w:color="auto" w:fill="FFFFFF"/>
        </w:rPr>
        <w:t>Please consider MLA your strong partner as you work to transform health for the benefit of all.  Thank you.</w:t>
      </w:r>
    </w:p>
    <w:sectPr w:rsidR="00B0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D5"/>
    <w:rsid w:val="001A2532"/>
    <w:rsid w:val="00312BAA"/>
    <w:rsid w:val="005824B3"/>
    <w:rsid w:val="007926FF"/>
    <w:rsid w:val="00AB71D5"/>
    <w:rsid w:val="00B0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5608"/>
  <w15:chartTrackingRefBased/>
  <w15:docId w15:val="{06A57D4D-D271-4A01-99C6-75C97121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1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46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E0544D60D6284684224A3200DBAE35" ma:contentTypeVersion="13" ma:contentTypeDescription="Create a new document." ma:contentTypeScope="" ma:versionID="8835f250cefc509ff23d3e307849f3de">
  <xsd:schema xmlns:xsd="http://www.w3.org/2001/XMLSchema" xmlns:xs="http://www.w3.org/2001/XMLSchema" xmlns:p="http://schemas.microsoft.com/office/2006/metadata/properties" xmlns:ns2="1dbb4f9a-b4d1-484a-af68-baf38016de55" xmlns:ns3="5050ce75-aed8-457a-af48-2dcb752a2620" targetNamespace="http://schemas.microsoft.com/office/2006/metadata/properties" ma:root="true" ma:fieldsID="f6ea0a5100e996913fa8323683c7a077" ns2:_="" ns3:_="">
    <xsd:import namespace="1dbb4f9a-b4d1-484a-af68-baf38016de55"/>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4f9a-b4d1-484a-af68-baf38016d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7184A-7F78-4ED8-A02B-C0BB8F1BFD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FD0B3-E2A1-40B5-94C3-588D6AE25858}">
  <ds:schemaRefs>
    <ds:schemaRef ds:uri="http://schemas.microsoft.com/sharepoint/v3/contenttype/forms"/>
  </ds:schemaRefs>
</ds:datastoreItem>
</file>

<file path=customXml/itemProps3.xml><?xml version="1.0" encoding="utf-8"?>
<ds:datastoreItem xmlns:ds="http://schemas.openxmlformats.org/officeDocument/2006/customXml" ds:itemID="{951FEE98-3943-4A90-A954-7B42DFC23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4f9a-b4d1-484a-af68-baf38016de55"/>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Alpi</dc:creator>
  <cp:keywords/>
  <dc:description/>
  <cp:lastModifiedBy>Mary Langman</cp:lastModifiedBy>
  <cp:revision>2</cp:revision>
  <cp:lastPrinted>2021-08-11T15:33:00Z</cp:lastPrinted>
  <dcterms:created xsi:type="dcterms:W3CDTF">2021-08-16T18:32:00Z</dcterms:created>
  <dcterms:modified xsi:type="dcterms:W3CDTF">2021-08-16T18:32:00Z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0x01010053E0544D60D6284684224A3200DBAE35</vt:lpwstr>
  </property>
</Properties>
</file>