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512" w:rsidRDefault="006C6512" w:rsidP="006C6512">
      <w:pPr>
        <w:pStyle w:val="NoSpacing"/>
      </w:pPr>
      <w:r>
        <w:rPr>
          <w:noProof/>
        </w:rPr>
        <w:drawing>
          <wp:anchor distT="0" distB="0" distL="114300" distR="114300" simplePos="0" relativeHeight="251658240" behindDoc="1" locked="0" layoutInCell="1" allowOverlap="1">
            <wp:simplePos x="0" y="0"/>
            <wp:positionH relativeFrom="column">
              <wp:posOffset>238125</wp:posOffset>
            </wp:positionH>
            <wp:positionV relativeFrom="paragraph">
              <wp:posOffset>76200</wp:posOffset>
            </wp:positionV>
            <wp:extent cx="1669415" cy="1739265"/>
            <wp:effectExtent l="19050" t="0" r="6985" b="0"/>
            <wp:wrapTight wrapText="bothSides">
              <wp:wrapPolygon edited="0">
                <wp:start x="-246" y="0"/>
                <wp:lineTo x="-246" y="21292"/>
                <wp:lineTo x="21690" y="21292"/>
                <wp:lineTo x="21690" y="0"/>
                <wp:lineTo x="-246" y="0"/>
              </wp:wrapPolygon>
            </wp:wrapTight>
            <wp:docPr id="3" name="Picture 1" descr="G:\pub\art\logos\mla_logo\facebook\copy of mla_logo_2color_qifi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art\logos\mla_logo\facebook\copy of mla_logo_2color_qifih.jpg"/>
                    <pic:cNvPicPr>
                      <a:picLocks noChangeAspect="1" noChangeArrowheads="1"/>
                    </pic:cNvPicPr>
                  </pic:nvPicPr>
                  <pic:blipFill>
                    <a:blip r:embed="rId5" cstate="print"/>
                    <a:srcRect/>
                    <a:stretch>
                      <a:fillRect/>
                    </a:stretch>
                  </pic:blipFill>
                  <pic:spPr bwMode="auto">
                    <a:xfrm>
                      <a:off x="0" y="0"/>
                      <a:ext cx="1669415" cy="1739265"/>
                    </a:xfrm>
                    <a:prstGeom prst="rect">
                      <a:avLst/>
                    </a:prstGeom>
                    <a:noFill/>
                    <a:ln w="9525">
                      <a:noFill/>
                      <a:miter lim="800000"/>
                      <a:headEnd/>
                      <a:tailEnd/>
                    </a:ln>
                  </pic:spPr>
                </pic:pic>
              </a:graphicData>
            </a:graphic>
          </wp:anchor>
        </w:drawing>
      </w:r>
    </w:p>
    <w:p w:rsidR="006C6512" w:rsidRPr="006C6512" w:rsidRDefault="006C6512" w:rsidP="006C6512"/>
    <w:p w:rsidR="006C6512" w:rsidRPr="006C6512" w:rsidRDefault="006C6512" w:rsidP="006C6512"/>
    <w:p w:rsidR="006C6512" w:rsidRPr="006C6512" w:rsidRDefault="006C6512" w:rsidP="006C6512"/>
    <w:p w:rsidR="006C6512" w:rsidRPr="006C6512" w:rsidRDefault="006C6512" w:rsidP="006C6512"/>
    <w:p w:rsidR="006C6512" w:rsidRDefault="006C6512" w:rsidP="006C6512">
      <w:pPr>
        <w:pStyle w:val="NoSpacing"/>
      </w:pPr>
    </w:p>
    <w:p w:rsidR="006C6512" w:rsidRDefault="006C6512" w:rsidP="006C6512">
      <w:pPr>
        <w:pStyle w:val="NoSpacing"/>
      </w:pPr>
    </w:p>
    <w:p w:rsidR="006C6512" w:rsidRDefault="00782775" w:rsidP="006C6512">
      <w:pPr>
        <w:pStyle w:val="NoSpacing"/>
        <w:jc w:val="center"/>
        <w:rPr>
          <w:b/>
        </w:rPr>
      </w:pPr>
      <w:r>
        <w:rPr>
          <w:b/>
        </w:rPr>
        <w:t>CHAPTER COUNCIL</w:t>
      </w:r>
    </w:p>
    <w:p w:rsidR="00782775" w:rsidRDefault="00782775" w:rsidP="006C6512">
      <w:pPr>
        <w:pStyle w:val="NoSpacing"/>
        <w:jc w:val="center"/>
        <w:rPr>
          <w:b/>
        </w:rPr>
      </w:pPr>
      <w:r>
        <w:rPr>
          <w:b/>
        </w:rPr>
        <w:t>ANNUAL REPORT</w:t>
      </w:r>
    </w:p>
    <w:p w:rsidR="00782775" w:rsidRPr="00910C56" w:rsidRDefault="00782775" w:rsidP="006C6512">
      <w:pPr>
        <w:pStyle w:val="NoSpacing"/>
        <w:jc w:val="center"/>
        <w:rPr>
          <w:b/>
        </w:rPr>
      </w:pPr>
      <w:r>
        <w:rPr>
          <w:b/>
        </w:rPr>
        <w:t>09 April 2014</w:t>
      </w:r>
    </w:p>
    <w:p w:rsidR="006C6512" w:rsidRDefault="006C6512" w:rsidP="006C6512">
      <w:pPr>
        <w:pStyle w:val="NoSpacing"/>
        <w:jc w:val="center"/>
      </w:pPr>
    </w:p>
    <w:p w:rsidR="006C6512" w:rsidRDefault="006C6512" w:rsidP="006C6512">
      <w:pPr>
        <w:pStyle w:val="NoSpacing"/>
        <w:jc w:val="center"/>
      </w:pPr>
    </w:p>
    <w:p w:rsidR="006C6512" w:rsidRPr="00910C56" w:rsidRDefault="006C6512" w:rsidP="006C6512">
      <w:pPr>
        <w:pStyle w:val="NoSpacing"/>
        <w:rPr>
          <w:b/>
        </w:rPr>
      </w:pPr>
      <w:r w:rsidRPr="00910C56">
        <w:rPr>
          <w:b/>
        </w:rPr>
        <w:t>Goal 1: Recruitment, Membership and Leadership in the Profession</w:t>
      </w:r>
    </w:p>
    <w:p w:rsidR="006C6512" w:rsidRDefault="006C6512" w:rsidP="006C6512">
      <w:pPr>
        <w:pStyle w:val="NoSpacing"/>
      </w:pPr>
      <w:r>
        <w:t>Progress to date:</w:t>
      </w:r>
    </w:p>
    <w:p w:rsidR="0067647C" w:rsidRDefault="0067647C" w:rsidP="006C6512">
      <w:pPr>
        <w:pStyle w:val="NoSpacing"/>
      </w:pPr>
    </w:p>
    <w:p w:rsidR="00782775" w:rsidRDefault="00782775" w:rsidP="006C6512">
      <w:pPr>
        <w:pStyle w:val="NoSpacing"/>
      </w:pPr>
      <w:r>
        <w:t xml:space="preserve">Chapter Council was pleased to have been matched with Rising Star, April Schweikhard.  April will be working on an evaluation of the current Roundtables event and making recommendations for improvement.  </w:t>
      </w:r>
    </w:p>
    <w:p w:rsidR="00782775" w:rsidRDefault="00782775" w:rsidP="006C6512">
      <w:pPr>
        <w:pStyle w:val="NoSpacing"/>
      </w:pPr>
    </w:p>
    <w:p w:rsidR="003F3B04" w:rsidRDefault="0067647C" w:rsidP="006C6512">
      <w:pPr>
        <w:pStyle w:val="NoSpacing"/>
      </w:pPr>
      <w:r>
        <w:t>The joint Chapter Council/Section Council Membership Shuffle Commi</w:t>
      </w:r>
      <w:r w:rsidR="00437A36">
        <w:t xml:space="preserve">ttee </w:t>
      </w:r>
      <w:r w:rsidR="00782775">
        <w:t>will be sponsoring a poster session at MLA 2014 to highlight Sections and Chapters and to encourage membership.  All MLA Chapters and Sections were invited to participate with 11 Chapters and 18 Sections agreeing to participate.  The posters should be no larger than 4ft X 4ft and will be displayed throughout the conference near the registration area in the hallway where Section programming will be held.  The posters will be staffed for questions during Poster Session 1 on Sunday, May 18,</w:t>
      </w:r>
      <w:r w:rsidR="00DC4642">
        <w:t xml:space="preserve"> 2014, 3:30pm-4:25pm.  </w:t>
      </w:r>
    </w:p>
    <w:p w:rsidR="00DC4642" w:rsidRDefault="00DC4642" w:rsidP="006C6512">
      <w:pPr>
        <w:pStyle w:val="NoSpacing"/>
      </w:pPr>
    </w:p>
    <w:p w:rsidR="00DC4642" w:rsidRDefault="00DC4642" w:rsidP="00DC4642">
      <w:pPr>
        <w:pStyle w:val="NoSpacing"/>
      </w:pPr>
      <w:r>
        <w:t xml:space="preserve">The Roundtables Committee solicits donations from MLA Chapters to support one free ticket per topic offered on a first come, first serve basis to new MLA members who register online.  The committee worked with MLA Headquarters to update the online pledge form to make the process of pledging support by chapters easier.  An e-mail solicitation asking for chapters’ support of two free lunches for new MLA members to attend the event was sent to all chapters.  As of April 1, 2014, seven chapters have pledged a total of $750 which will enable 15 new MLA members to attend the 2014 event at no cost.  Additional sponsorship from </w:t>
      </w:r>
      <w:proofErr w:type="spellStart"/>
      <w:r>
        <w:t>UpToDate</w:t>
      </w:r>
      <w:proofErr w:type="spellEnd"/>
      <w:r>
        <w:t xml:space="preserve"> will be used to pay for the other 10 new MLA members to attend.</w:t>
      </w:r>
    </w:p>
    <w:p w:rsidR="00DC4642" w:rsidRDefault="00DC4642" w:rsidP="00DC4642">
      <w:pPr>
        <w:pStyle w:val="NoSpacing"/>
      </w:pPr>
      <w:r>
        <w:t>Free lunch ticket recipients will serve as the Roundtable recorders for their respective topic.  This role will give new members a start in participating in professional activities.</w:t>
      </w:r>
    </w:p>
    <w:p w:rsidR="009943A5" w:rsidRDefault="009943A5" w:rsidP="006C6512">
      <w:pPr>
        <w:pStyle w:val="NoSpacing"/>
      </w:pPr>
    </w:p>
    <w:p w:rsidR="009943A5" w:rsidRDefault="00381E22" w:rsidP="006C6512">
      <w:pPr>
        <w:pStyle w:val="NoSpacing"/>
      </w:pPr>
      <w:r>
        <w:t xml:space="preserve">AHIP membership </w:t>
      </w:r>
      <w:r w:rsidR="004D703C">
        <w:t>continues to be actively promoted at chapter meetings and events and several Chapter Council representatives are also MLA AHIP Mentors.</w:t>
      </w:r>
    </w:p>
    <w:p w:rsidR="004D703C" w:rsidRDefault="004D703C" w:rsidP="006C6512">
      <w:pPr>
        <w:pStyle w:val="NoSpacing"/>
      </w:pPr>
    </w:p>
    <w:p w:rsidR="004D703C" w:rsidRDefault="004D703C" w:rsidP="006C6512">
      <w:pPr>
        <w:pStyle w:val="NoSpacing"/>
      </w:pPr>
      <w:r>
        <w:t>Chapter Council members continue to communicate information about MLA’s professional development programs, scholarships, awards and projects to their chapter members.</w:t>
      </w:r>
    </w:p>
    <w:p w:rsidR="004D703C" w:rsidRDefault="004D703C" w:rsidP="006C6512">
      <w:pPr>
        <w:pStyle w:val="NoSpacing"/>
      </w:pPr>
    </w:p>
    <w:p w:rsidR="00DC4642" w:rsidRDefault="00381E22" w:rsidP="006C6512">
      <w:pPr>
        <w:pStyle w:val="NoSpacing"/>
      </w:pPr>
      <w:r>
        <w:t>Several chapters offer financial support for students and librarians to attend chapter meetings and the Annual MLA meeting.</w:t>
      </w:r>
    </w:p>
    <w:p w:rsidR="00471A72" w:rsidRDefault="00471A72" w:rsidP="006C6512">
      <w:pPr>
        <w:pStyle w:val="NoSpacing"/>
      </w:pPr>
      <w:r>
        <w:lastRenderedPageBreak/>
        <w:t>Chapter Council members are participating in the Colleague Connection to support new members and first time attendees as they have in the past several years.</w:t>
      </w:r>
    </w:p>
    <w:p w:rsidR="00471A72" w:rsidRDefault="00471A72" w:rsidP="006C6512">
      <w:pPr>
        <w:pStyle w:val="NoSpacing"/>
      </w:pPr>
    </w:p>
    <w:p w:rsidR="004D703C" w:rsidRPr="00910C56" w:rsidRDefault="004D703C" w:rsidP="006C6512">
      <w:pPr>
        <w:pStyle w:val="NoSpacing"/>
        <w:rPr>
          <w:b/>
        </w:rPr>
      </w:pPr>
      <w:r w:rsidRPr="00910C56">
        <w:rPr>
          <w:b/>
        </w:rPr>
        <w:t>Goal 2: Life Long Learning</w:t>
      </w:r>
    </w:p>
    <w:p w:rsidR="004D703C" w:rsidRDefault="004D703C" w:rsidP="006C6512">
      <w:pPr>
        <w:pStyle w:val="NoSpacing"/>
      </w:pPr>
    </w:p>
    <w:p w:rsidR="004D703C" w:rsidRDefault="004D703C" w:rsidP="006C6512">
      <w:pPr>
        <w:pStyle w:val="NoSpacing"/>
      </w:pPr>
      <w:r>
        <w:t>Progress to date:</w:t>
      </w:r>
    </w:p>
    <w:p w:rsidR="00FD0E3E" w:rsidRDefault="00FD0E3E" w:rsidP="00FD0E3E">
      <w:pPr>
        <w:pStyle w:val="NoSpacing"/>
      </w:pPr>
      <w:r>
        <w:t xml:space="preserve">The purpose of the Roundtables event is to foster information exchange on chapter-related topics as well as on subjects of general professional concern which supports the lifelong learning goals of MLA.  The 2014 event has been advertised in MLA News as well as on </w:t>
      </w:r>
      <w:proofErr w:type="spellStart"/>
      <w:r>
        <w:t>Medlib</w:t>
      </w:r>
      <w:proofErr w:type="spellEnd"/>
      <w:r>
        <w:t>-L and chapter e-mail discussion lists.  We are recruiting facilitators for the discussions.  As of April 1, 2014, there are 67 registrants in addition to 25 free lunch recipients.</w:t>
      </w:r>
    </w:p>
    <w:p w:rsidR="00C34625" w:rsidRDefault="00C34625" w:rsidP="006C6512">
      <w:pPr>
        <w:pStyle w:val="NoSpacing"/>
      </w:pPr>
    </w:p>
    <w:p w:rsidR="008D7985" w:rsidRDefault="00FD0E3E" w:rsidP="006C6512">
      <w:pPr>
        <w:pStyle w:val="NoSpacing"/>
      </w:pPr>
      <w:r>
        <w:t>C</w:t>
      </w:r>
      <w:r w:rsidR="008D7985">
        <w:t>hapter participation in the centralized CE wiki continues to increase.  The Chapter Council CE Committee Liaison</w:t>
      </w:r>
      <w:r w:rsidR="000468B7">
        <w:t xml:space="preserve"> and Chapter members will continue to promote it to Chapter CE coordinators.</w:t>
      </w:r>
    </w:p>
    <w:p w:rsidR="008D7985" w:rsidRDefault="008D7985" w:rsidP="006C6512">
      <w:pPr>
        <w:pStyle w:val="NoSpacing"/>
      </w:pPr>
    </w:p>
    <w:p w:rsidR="008D7985" w:rsidRPr="00910C56" w:rsidRDefault="008D7985" w:rsidP="006C6512">
      <w:pPr>
        <w:pStyle w:val="NoSpacing"/>
        <w:rPr>
          <w:b/>
        </w:rPr>
      </w:pPr>
      <w:r w:rsidRPr="00910C56">
        <w:rPr>
          <w:b/>
        </w:rPr>
        <w:t>Goal 3: Advocacy</w:t>
      </w:r>
    </w:p>
    <w:p w:rsidR="00F34964" w:rsidRDefault="008D7985" w:rsidP="006C6512">
      <w:pPr>
        <w:pStyle w:val="NoSpacing"/>
      </w:pPr>
      <w:r>
        <w:t>Progress to date:</w:t>
      </w:r>
    </w:p>
    <w:p w:rsidR="00FD4E5B" w:rsidRDefault="00FD4E5B" w:rsidP="006C6512">
      <w:pPr>
        <w:pStyle w:val="NoSpacing"/>
      </w:pPr>
    </w:p>
    <w:p w:rsidR="008D7985" w:rsidRDefault="00FD4E5B" w:rsidP="006C6512">
      <w:pPr>
        <w:pStyle w:val="NoSpacing"/>
      </w:pPr>
      <w:r>
        <w:t>P</w:t>
      </w:r>
      <w:r w:rsidR="000468B7">
        <w:t xml:space="preserve">lans are underway for a day-long meeting of Chapter Council at the MLA 2014 annual meeting in Chicago, IL.  The meeting allows Council members to interact with association leadership, exchange information and ideas, establish committees, and plan for the upcoming year.  </w:t>
      </w:r>
    </w:p>
    <w:p w:rsidR="00F34964" w:rsidRDefault="00F34964" w:rsidP="006C6512">
      <w:pPr>
        <w:pStyle w:val="NoSpacing"/>
      </w:pPr>
    </w:p>
    <w:p w:rsidR="000468B7" w:rsidRDefault="000468B7" w:rsidP="006C6512">
      <w:pPr>
        <w:pStyle w:val="NoSpacing"/>
      </w:pPr>
    </w:p>
    <w:p w:rsidR="000468B7" w:rsidRPr="00910C56" w:rsidRDefault="00F34964" w:rsidP="006C6512">
      <w:pPr>
        <w:pStyle w:val="NoSpacing"/>
        <w:rPr>
          <w:b/>
        </w:rPr>
      </w:pPr>
      <w:r>
        <w:rPr>
          <w:b/>
        </w:rPr>
        <w:t>Goal 4: Creating and Communicating our Knowledge</w:t>
      </w:r>
    </w:p>
    <w:p w:rsidR="00437598" w:rsidRDefault="00437598" w:rsidP="006C6512">
      <w:pPr>
        <w:pStyle w:val="NoSpacing"/>
      </w:pPr>
      <w:r>
        <w:t>Progress to date:</w:t>
      </w:r>
    </w:p>
    <w:p w:rsidR="00FD4E5B" w:rsidRDefault="00FD4E5B" w:rsidP="006C6512">
      <w:pPr>
        <w:pStyle w:val="NoSpacing"/>
      </w:pPr>
    </w:p>
    <w:p w:rsidR="00437598" w:rsidRDefault="007240B3" w:rsidP="006C6512">
      <w:pPr>
        <w:pStyle w:val="NoSpacing"/>
      </w:pPr>
      <w:r>
        <w:t xml:space="preserve">Chapter Council members make up the membership of the MLA/Majors Chapter Project of the Year Award Jury, in which one chapter is recognized for a special project that they have conducted.  </w:t>
      </w:r>
      <w:r w:rsidR="00A472A0">
        <w:t xml:space="preserve">The jury is looking at ways to encourage more submissions.  The award for 2014 was won by the Medical Library Group of Southern California and Arizona for their project entitled, </w:t>
      </w:r>
      <w:r w:rsidR="00A472A0" w:rsidRPr="00A472A0">
        <w:rPr>
          <w:i/>
        </w:rPr>
        <w:t>Substance over style: Exploring a cost effective model for chapter meetings.</w:t>
      </w:r>
    </w:p>
    <w:p w:rsidR="007240B3" w:rsidRDefault="007240B3" w:rsidP="006C6512">
      <w:pPr>
        <w:pStyle w:val="NoSpacing"/>
      </w:pPr>
    </w:p>
    <w:p w:rsidR="002E711D" w:rsidRDefault="002E711D" w:rsidP="002E711D">
      <w:pPr>
        <w:pStyle w:val="NoSpacing"/>
      </w:pPr>
      <w:r>
        <w:t>The Roundtables Committee has compiled evaluations from the 2013 event and 94% of the participants rated the event as good or better.  Letters of thanks were sent to all facilitators and recorders who submitted their reports.  The committee also asked for member comments and feedback for new table topics for the 2014 event via an online survey in fall 2013.  The feedback was taken into account while developing the new list of table topics to keep the 2014 event relevant and up to date.</w:t>
      </w:r>
    </w:p>
    <w:p w:rsidR="002E711D" w:rsidRDefault="002E711D" w:rsidP="002E711D">
      <w:pPr>
        <w:pStyle w:val="NoSpacing"/>
      </w:pPr>
    </w:p>
    <w:p w:rsidR="002E711D" w:rsidRDefault="002E711D" w:rsidP="002E711D">
      <w:pPr>
        <w:pStyle w:val="NoSpacing"/>
      </w:pPr>
      <w:r>
        <w:t xml:space="preserve">The Chapter Council Web Manager posted the final reports from the 2013 Roundtable discussions to make them accessible to members of MLA.  </w:t>
      </w:r>
    </w:p>
    <w:p w:rsidR="00D2261C" w:rsidRDefault="00D2261C" w:rsidP="006C6512">
      <w:pPr>
        <w:pStyle w:val="NoSpacing"/>
        <w:rPr>
          <w:b/>
        </w:rPr>
      </w:pPr>
    </w:p>
    <w:p w:rsidR="00D2261C" w:rsidRPr="00D2261C" w:rsidRDefault="00D2261C" w:rsidP="006C6512">
      <w:pPr>
        <w:pStyle w:val="NoSpacing"/>
      </w:pPr>
      <w:r>
        <w:t>The Chapter News editor for MLA News has edited and submitted ten chapter updates highlighting accomplishments, issues, chapter meeting reports, award announcement</w:t>
      </w:r>
      <w:r w:rsidR="003031F0">
        <w:t xml:space="preserve">, library advocacy initiatives and professional development opportunities.  </w:t>
      </w:r>
    </w:p>
    <w:p w:rsidR="002E711D" w:rsidRDefault="002E711D" w:rsidP="006C6512">
      <w:pPr>
        <w:pStyle w:val="NoSpacing"/>
        <w:rPr>
          <w:b/>
        </w:rPr>
      </w:pPr>
    </w:p>
    <w:p w:rsidR="00A428D4" w:rsidRDefault="00A428D4" w:rsidP="006C6512">
      <w:pPr>
        <w:pStyle w:val="NoSpacing"/>
        <w:rPr>
          <w:b/>
        </w:rPr>
      </w:pPr>
    </w:p>
    <w:p w:rsidR="00CF1D43" w:rsidRPr="00910C56" w:rsidRDefault="00F34964" w:rsidP="006C6512">
      <w:pPr>
        <w:pStyle w:val="NoSpacing"/>
        <w:rPr>
          <w:b/>
        </w:rPr>
      </w:pPr>
      <w:r>
        <w:rPr>
          <w:b/>
        </w:rPr>
        <w:t>Goal 5: Building a Network of Partners</w:t>
      </w:r>
    </w:p>
    <w:p w:rsidR="00CF1D43" w:rsidRDefault="00CF1D43" w:rsidP="006C6512">
      <w:pPr>
        <w:pStyle w:val="NoSpacing"/>
      </w:pPr>
      <w:r>
        <w:t>Progress to date:</w:t>
      </w:r>
    </w:p>
    <w:p w:rsidR="002E711D" w:rsidRDefault="002E711D" w:rsidP="006C6512">
      <w:pPr>
        <w:pStyle w:val="NoSpacing"/>
      </w:pPr>
    </w:p>
    <w:p w:rsidR="00490649" w:rsidRDefault="00490649" w:rsidP="006C6512">
      <w:pPr>
        <w:pStyle w:val="NoSpacing"/>
      </w:pPr>
      <w:r>
        <w:lastRenderedPageBreak/>
        <w:t>The Roundtables Committee is supporting</w:t>
      </w:r>
      <w:r w:rsidRPr="000907BC">
        <w:t xml:space="preserve"> the information needs of individuals such as consumer health information specialists and others engaged in providing health information services to the public by offering to host discussions on</w:t>
      </w:r>
      <w:r>
        <w:t xml:space="preserve"> the topics of</w:t>
      </w:r>
      <w:r w:rsidRPr="000907BC">
        <w:t xml:space="preserve"> Building a Network of Partners and Consumer Health</w:t>
      </w:r>
      <w:r>
        <w:t xml:space="preserve"> at the 2014 event</w:t>
      </w:r>
      <w:r w:rsidRPr="000907BC">
        <w:t>.</w:t>
      </w:r>
    </w:p>
    <w:p w:rsidR="00714977" w:rsidRDefault="00714977" w:rsidP="006C6512">
      <w:pPr>
        <w:pStyle w:val="NoSpacing"/>
      </w:pPr>
    </w:p>
    <w:p w:rsidR="00714977" w:rsidRDefault="00714977" w:rsidP="006C6512">
      <w:pPr>
        <w:pStyle w:val="NoSpacing"/>
      </w:pPr>
      <w:r>
        <w:t>Chapter Councils members report partnering with other professionals in a variety of ways, including belonging to professional organizations outside of health sciences librarianship and partnering with other library groups to sponsor meetings and continuing education events.</w:t>
      </w:r>
    </w:p>
    <w:p w:rsidR="00490649" w:rsidRDefault="00490649" w:rsidP="006C6512">
      <w:pPr>
        <w:pStyle w:val="NoSpacing"/>
      </w:pPr>
    </w:p>
    <w:p w:rsidR="00F631A9" w:rsidRPr="00910C56" w:rsidRDefault="00F631A9" w:rsidP="006C6512">
      <w:pPr>
        <w:pStyle w:val="NoSpacing"/>
        <w:rPr>
          <w:b/>
        </w:rPr>
      </w:pPr>
      <w:r w:rsidRPr="00910C56">
        <w:rPr>
          <w:b/>
        </w:rPr>
        <w:t>This report is informational and requires no action by the Board of Directors.</w:t>
      </w:r>
    </w:p>
    <w:p w:rsidR="00F631A9" w:rsidRDefault="00F631A9" w:rsidP="006C6512">
      <w:pPr>
        <w:pStyle w:val="NoSpacing"/>
      </w:pPr>
    </w:p>
    <w:p w:rsidR="00F631A9" w:rsidRDefault="00F631A9" w:rsidP="006C6512">
      <w:pPr>
        <w:pStyle w:val="NoSpacing"/>
      </w:pPr>
      <w:r>
        <w:t>Respectfully submitted,</w:t>
      </w:r>
    </w:p>
    <w:p w:rsidR="00F631A9" w:rsidRDefault="00F631A9" w:rsidP="006C6512">
      <w:pPr>
        <w:pStyle w:val="NoSpacing"/>
      </w:pPr>
    </w:p>
    <w:p w:rsidR="00F631A9" w:rsidRDefault="00F631A9" w:rsidP="006C6512">
      <w:pPr>
        <w:pStyle w:val="NoSpacing"/>
      </w:pPr>
      <w:r>
        <w:t>Angela Dixon, BSN, MLS, AHIP</w:t>
      </w:r>
    </w:p>
    <w:p w:rsidR="00F631A9" w:rsidRDefault="00F631A9" w:rsidP="006C6512">
      <w:pPr>
        <w:pStyle w:val="NoSpacing"/>
      </w:pPr>
      <w:r>
        <w:t>Chapter Council Chair</w:t>
      </w:r>
    </w:p>
    <w:p w:rsidR="00F631A9" w:rsidRDefault="005D627C" w:rsidP="006C6512">
      <w:pPr>
        <w:pStyle w:val="NoSpacing"/>
      </w:pPr>
      <w:r>
        <w:t>09 April 2014</w:t>
      </w:r>
    </w:p>
    <w:p w:rsidR="00883890" w:rsidRDefault="00883890" w:rsidP="006C6512">
      <w:pPr>
        <w:pStyle w:val="NoSpacing"/>
      </w:pPr>
    </w:p>
    <w:p w:rsidR="00F631A9" w:rsidRDefault="00F631A9" w:rsidP="006C6512">
      <w:pPr>
        <w:pStyle w:val="NoSpacing"/>
      </w:pPr>
    </w:p>
    <w:p w:rsidR="00F631A9" w:rsidRPr="00917299" w:rsidRDefault="00F631A9" w:rsidP="00F631A9">
      <w:pPr>
        <w:pStyle w:val="NoSpacing"/>
        <w:jc w:val="center"/>
        <w:rPr>
          <w:b/>
        </w:rPr>
      </w:pPr>
      <w:r w:rsidRPr="00917299">
        <w:rPr>
          <w:b/>
        </w:rPr>
        <w:t>Chapter Council Officers and Committees 2013/2014</w:t>
      </w:r>
    </w:p>
    <w:p w:rsidR="00F631A9" w:rsidRPr="00917299" w:rsidRDefault="00910C56" w:rsidP="00F631A9">
      <w:pPr>
        <w:pStyle w:val="NoSpacing"/>
        <w:jc w:val="center"/>
        <w:rPr>
          <w:b/>
        </w:rPr>
      </w:pPr>
      <w:r>
        <w:rPr>
          <w:b/>
        </w:rPr>
        <w:t xml:space="preserve"> </w:t>
      </w:r>
    </w:p>
    <w:p w:rsidR="00F631A9" w:rsidRPr="004A3D34" w:rsidRDefault="004A3D34" w:rsidP="00F631A9">
      <w:pPr>
        <w:pStyle w:val="NoSpacing"/>
        <w:rPr>
          <w:b/>
        </w:rPr>
      </w:pPr>
      <w:r w:rsidRPr="004A3D34">
        <w:rPr>
          <w:b/>
        </w:rPr>
        <w:t>Officers</w:t>
      </w:r>
    </w:p>
    <w:p w:rsidR="004A3D34" w:rsidRDefault="004A3D34" w:rsidP="00F631A9">
      <w:pPr>
        <w:pStyle w:val="NoSpacing"/>
      </w:pPr>
      <w:r>
        <w:t>Chair: Angela Dixon: 5/13-5/16</w:t>
      </w:r>
    </w:p>
    <w:p w:rsidR="004A3D34" w:rsidRDefault="004A3D34" w:rsidP="00F631A9">
      <w:pPr>
        <w:pStyle w:val="NoSpacing"/>
      </w:pPr>
      <w:r>
        <w:t>Vice-Chair: Melissa Ratajeski: 5/13-5/15</w:t>
      </w:r>
    </w:p>
    <w:p w:rsidR="004A3D34" w:rsidRDefault="004A3D34" w:rsidP="00F631A9">
      <w:pPr>
        <w:pStyle w:val="NoSpacing"/>
      </w:pPr>
      <w:r>
        <w:t>Secretary: Dina McKelvy: 5/13-5/14</w:t>
      </w:r>
    </w:p>
    <w:p w:rsidR="004A3D34" w:rsidRDefault="004A3D34" w:rsidP="00F631A9">
      <w:pPr>
        <w:pStyle w:val="NoSpacing"/>
      </w:pPr>
    </w:p>
    <w:p w:rsidR="004A3D34" w:rsidRPr="004A3D34" w:rsidRDefault="004A3D34" w:rsidP="00F631A9">
      <w:pPr>
        <w:pStyle w:val="NoSpacing"/>
        <w:rPr>
          <w:b/>
        </w:rPr>
      </w:pPr>
      <w:r w:rsidRPr="004A3D34">
        <w:rPr>
          <w:b/>
        </w:rPr>
        <w:t>MLA Liaisons</w:t>
      </w:r>
    </w:p>
    <w:p w:rsidR="004A3D34" w:rsidRDefault="004A3D34" w:rsidP="00F631A9">
      <w:pPr>
        <w:pStyle w:val="NoSpacing"/>
      </w:pPr>
      <w:r>
        <w:t>Continuing Education Committee: Betty Sydelko, through 5/16</w:t>
      </w:r>
    </w:p>
    <w:p w:rsidR="004A3D34" w:rsidRDefault="004A3D34" w:rsidP="00F631A9">
      <w:pPr>
        <w:pStyle w:val="NoSpacing"/>
      </w:pPr>
      <w:r>
        <w:t>Core Membership Committee: Melissa Ratajeski, through 5/15</w:t>
      </w:r>
    </w:p>
    <w:p w:rsidR="004A3D34" w:rsidRDefault="004A3D34" w:rsidP="00F631A9">
      <w:pPr>
        <w:pStyle w:val="NoSpacing"/>
      </w:pPr>
      <w:r>
        <w:t>Credentialing Committee: Cristina Pope, through 5/15</w:t>
      </w:r>
    </w:p>
    <w:p w:rsidR="004A3D34" w:rsidRDefault="004A3D34" w:rsidP="00F631A9">
      <w:pPr>
        <w:pStyle w:val="NoSpacing"/>
      </w:pPr>
      <w:r>
        <w:t>MLA News Chapter Column Editor: Julia Hause, through 5/14</w:t>
      </w:r>
    </w:p>
    <w:p w:rsidR="004A3D34" w:rsidRDefault="004A3D34" w:rsidP="00F631A9">
      <w:pPr>
        <w:pStyle w:val="NoSpacing"/>
      </w:pPr>
      <w:r>
        <w:t>Professional Recruitment and Retention Committee: Melissa DeSantis, through 5/14</w:t>
      </w:r>
    </w:p>
    <w:p w:rsidR="004A3D34" w:rsidRDefault="004A3D34" w:rsidP="00F631A9">
      <w:pPr>
        <w:pStyle w:val="NoSpacing"/>
      </w:pPr>
      <w:r>
        <w:t>Technology Advisory Committee: Bart Ragon, through 5/15</w:t>
      </w:r>
    </w:p>
    <w:p w:rsidR="004A3D34" w:rsidRDefault="004A3D34" w:rsidP="00F631A9">
      <w:pPr>
        <w:pStyle w:val="NoSpacing"/>
      </w:pPr>
      <w:r>
        <w:t>Futures Committee: Cristina Pope, through 5/15</w:t>
      </w:r>
    </w:p>
    <w:p w:rsidR="004A3D34" w:rsidRDefault="004A3D34" w:rsidP="00F631A9">
      <w:pPr>
        <w:pStyle w:val="NoSpacing"/>
      </w:pPr>
    </w:p>
    <w:p w:rsidR="004A3D34" w:rsidRPr="004A3D34" w:rsidRDefault="004A3D34" w:rsidP="00F631A9">
      <w:pPr>
        <w:pStyle w:val="NoSpacing"/>
        <w:rPr>
          <w:b/>
        </w:rPr>
      </w:pPr>
      <w:r w:rsidRPr="004A3D34">
        <w:rPr>
          <w:b/>
        </w:rPr>
        <w:t>Committees</w:t>
      </w:r>
    </w:p>
    <w:p w:rsidR="004A3D34" w:rsidRDefault="004A3D34" w:rsidP="00F631A9">
      <w:pPr>
        <w:pStyle w:val="NoSpacing"/>
      </w:pPr>
    </w:p>
    <w:p w:rsidR="004A3D34" w:rsidRPr="00E045AF" w:rsidRDefault="004A3D34" w:rsidP="00F631A9">
      <w:pPr>
        <w:pStyle w:val="NoSpacing"/>
        <w:rPr>
          <w:b/>
        </w:rPr>
      </w:pPr>
      <w:r w:rsidRPr="00E045AF">
        <w:rPr>
          <w:b/>
        </w:rPr>
        <w:t>Chapter Council Presents Sharing Roundtables</w:t>
      </w:r>
    </w:p>
    <w:p w:rsidR="004A3D34" w:rsidRDefault="004A3D34" w:rsidP="00F631A9">
      <w:pPr>
        <w:pStyle w:val="NoSpacing"/>
      </w:pPr>
      <w:r>
        <w:t>Karen Hanus, Co-Chair</w:t>
      </w:r>
    </w:p>
    <w:p w:rsidR="004A3D34" w:rsidRDefault="004A3D34" w:rsidP="00F631A9">
      <w:pPr>
        <w:pStyle w:val="NoSpacing"/>
      </w:pPr>
      <w:r>
        <w:t xml:space="preserve">Antonio </w:t>
      </w:r>
      <w:proofErr w:type="spellStart"/>
      <w:r>
        <w:t>DeRosa</w:t>
      </w:r>
      <w:proofErr w:type="spellEnd"/>
      <w:r>
        <w:t>, Co-Chair</w:t>
      </w:r>
    </w:p>
    <w:p w:rsidR="004A3D34" w:rsidRDefault="004A3D34" w:rsidP="00F631A9">
      <w:pPr>
        <w:pStyle w:val="NoSpacing"/>
      </w:pPr>
      <w:r>
        <w:t>Prudence Dalrymple</w:t>
      </w:r>
    </w:p>
    <w:p w:rsidR="004A3D34" w:rsidRDefault="004A3D34" w:rsidP="00F631A9">
      <w:pPr>
        <w:pStyle w:val="NoSpacing"/>
      </w:pPr>
      <w:proofErr w:type="spellStart"/>
      <w:r>
        <w:t>Monti</w:t>
      </w:r>
      <w:proofErr w:type="spellEnd"/>
      <w:r>
        <w:t xml:space="preserve"> Dobbins</w:t>
      </w:r>
    </w:p>
    <w:p w:rsidR="004A3D34" w:rsidRDefault="004A3D34" w:rsidP="00F631A9">
      <w:pPr>
        <w:pStyle w:val="NoSpacing"/>
      </w:pPr>
      <w:r>
        <w:t>Lisa Ennis</w:t>
      </w:r>
    </w:p>
    <w:p w:rsidR="004A3D34" w:rsidRDefault="004A3D34" w:rsidP="00F631A9">
      <w:pPr>
        <w:pStyle w:val="NoSpacing"/>
      </w:pPr>
      <w:r>
        <w:t>Sylvia McAphee</w:t>
      </w:r>
    </w:p>
    <w:p w:rsidR="00E045AF" w:rsidRDefault="004A3D34" w:rsidP="004A3D34">
      <w:pPr>
        <w:pStyle w:val="NoSpacing"/>
      </w:pPr>
      <w:r>
        <w:t>Becky McKay</w:t>
      </w:r>
    </w:p>
    <w:p w:rsidR="004A3D34" w:rsidRDefault="004A3D34" w:rsidP="00F631A9">
      <w:pPr>
        <w:pStyle w:val="NoSpacing"/>
      </w:pPr>
      <w:r>
        <w:t>Dina McKelvy</w:t>
      </w:r>
    </w:p>
    <w:p w:rsidR="00E045AF" w:rsidRDefault="00E045AF" w:rsidP="00F631A9">
      <w:pPr>
        <w:pStyle w:val="NoSpacing"/>
      </w:pPr>
    </w:p>
    <w:p w:rsidR="00E045AF" w:rsidRPr="00E045AF" w:rsidRDefault="00E045AF" w:rsidP="00F631A9">
      <w:pPr>
        <w:pStyle w:val="NoSpacing"/>
        <w:rPr>
          <w:b/>
        </w:rPr>
      </w:pPr>
      <w:r w:rsidRPr="00E045AF">
        <w:rPr>
          <w:b/>
        </w:rPr>
        <w:t>Communications</w:t>
      </w:r>
    </w:p>
    <w:p w:rsidR="00883890" w:rsidRDefault="00E045AF" w:rsidP="006C6512">
      <w:pPr>
        <w:pStyle w:val="NoSpacing"/>
      </w:pPr>
      <w:r>
        <w:t>Lisa Ennis, Web Manager</w:t>
      </w:r>
    </w:p>
    <w:p w:rsidR="00E045AF" w:rsidRDefault="00E045AF" w:rsidP="006C6512">
      <w:pPr>
        <w:pStyle w:val="NoSpacing"/>
      </w:pPr>
      <w:r>
        <w:t>Sylvia McAphee, Annual Meeting Table Coordinator</w:t>
      </w:r>
    </w:p>
    <w:p w:rsidR="00E045AF" w:rsidRDefault="00E045AF" w:rsidP="006C6512">
      <w:pPr>
        <w:pStyle w:val="NoSpacing"/>
      </w:pPr>
      <w:r>
        <w:t>Diana Delgado, Wiki Assistant</w:t>
      </w:r>
    </w:p>
    <w:p w:rsidR="00E045AF" w:rsidRDefault="00E045AF" w:rsidP="006C6512">
      <w:pPr>
        <w:pStyle w:val="NoSpacing"/>
      </w:pPr>
      <w:r>
        <w:lastRenderedPageBreak/>
        <w:t>Becky McKay</w:t>
      </w:r>
    </w:p>
    <w:p w:rsidR="00E045AF" w:rsidRDefault="00E045AF" w:rsidP="006C6512">
      <w:pPr>
        <w:pStyle w:val="NoSpacing"/>
      </w:pPr>
    </w:p>
    <w:p w:rsidR="00E045AF" w:rsidRPr="00E045AF" w:rsidRDefault="00E045AF" w:rsidP="006C6512">
      <w:pPr>
        <w:pStyle w:val="NoSpacing"/>
        <w:rPr>
          <w:b/>
        </w:rPr>
      </w:pPr>
      <w:r w:rsidRPr="00E045AF">
        <w:rPr>
          <w:b/>
        </w:rPr>
        <w:t>Continuing Education</w:t>
      </w:r>
    </w:p>
    <w:p w:rsidR="00E045AF" w:rsidRDefault="00E045AF" w:rsidP="006C6512">
      <w:pPr>
        <w:pStyle w:val="NoSpacing"/>
      </w:pPr>
      <w:r>
        <w:t>Bette Sydelko, Chair</w:t>
      </w:r>
    </w:p>
    <w:p w:rsidR="00E045AF" w:rsidRDefault="00E045AF" w:rsidP="006C6512">
      <w:pPr>
        <w:pStyle w:val="NoSpacing"/>
      </w:pPr>
    </w:p>
    <w:p w:rsidR="00E045AF" w:rsidRPr="00E045AF" w:rsidRDefault="00E045AF" w:rsidP="006C6512">
      <w:pPr>
        <w:pStyle w:val="NoSpacing"/>
        <w:rPr>
          <w:b/>
        </w:rPr>
      </w:pPr>
      <w:r w:rsidRPr="00E045AF">
        <w:rPr>
          <w:b/>
        </w:rPr>
        <w:t>Elections</w:t>
      </w:r>
    </w:p>
    <w:p w:rsidR="00E045AF" w:rsidRDefault="00E045AF" w:rsidP="006C6512">
      <w:pPr>
        <w:pStyle w:val="NoSpacing"/>
      </w:pPr>
      <w:r>
        <w:t>Alan Carr, Chair</w:t>
      </w:r>
    </w:p>
    <w:p w:rsidR="00E045AF" w:rsidRDefault="00E045AF" w:rsidP="006C6512">
      <w:pPr>
        <w:pStyle w:val="NoSpacing"/>
      </w:pPr>
      <w:r>
        <w:t>Todd Hannon</w:t>
      </w:r>
    </w:p>
    <w:p w:rsidR="00E045AF" w:rsidRDefault="00E045AF" w:rsidP="006C6512">
      <w:pPr>
        <w:pStyle w:val="NoSpacing"/>
      </w:pPr>
      <w:r>
        <w:t>Becky McKay</w:t>
      </w:r>
    </w:p>
    <w:p w:rsidR="00E045AF" w:rsidRDefault="00E045AF" w:rsidP="006C6512">
      <w:pPr>
        <w:pStyle w:val="NoSpacing"/>
      </w:pPr>
    </w:p>
    <w:p w:rsidR="0058059B" w:rsidRPr="00910C56" w:rsidRDefault="0058059B" w:rsidP="0058059B">
      <w:pPr>
        <w:pStyle w:val="NoSpacing"/>
        <w:rPr>
          <w:b/>
        </w:rPr>
      </w:pPr>
      <w:r w:rsidRPr="00910C56">
        <w:rPr>
          <w:b/>
        </w:rPr>
        <w:t>Majors/MLA Chapter Project Award Jury</w:t>
      </w:r>
    </w:p>
    <w:p w:rsidR="0058059B" w:rsidRDefault="0058059B" w:rsidP="0058059B">
      <w:pPr>
        <w:pStyle w:val="NoSpacing"/>
      </w:pPr>
      <w:r>
        <w:t>Todd Hannon, Chair</w:t>
      </w:r>
    </w:p>
    <w:p w:rsidR="0058059B" w:rsidRDefault="0058059B" w:rsidP="0058059B">
      <w:pPr>
        <w:pStyle w:val="NoSpacing"/>
      </w:pPr>
      <w:r>
        <w:t>Alan Carr</w:t>
      </w:r>
    </w:p>
    <w:p w:rsidR="0058059B" w:rsidRDefault="0058059B" w:rsidP="0058059B">
      <w:pPr>
        <w:pStyle w:val="NoSpacing"/>
      </w:pPr>
      <w:r>
        <w:t xml:space="preserve">Marlene </w:t>
      </w:r>
      <w:proofErr w:type="spellStart"/>
      <w:r>
        <w:t>Oishi</w:t>
      </w:r>
      <w:proofErr w:type="spellEnd"/>
    </w:p>
    <w:p w:rsidR="0058059B" w:rsidRDefault="0058059B" w:rsidP="0058059B">
      <w:pPr>
        <w:pStyle w:val="NoSpacing"/>
      </w:pPr>
      <w:r>
        <w:t>Kathleen Carlson</w:t>
      </w:r>
    </w:p>
    <w:p w:rsidR="0058059B" w:rsidRDefault="0058059B" w:rsidP="0058059B">
      <w:pPr>
        <w:pStyle w:val="NoSpacing"/>
      </w:pPr>
      <w:r>
        <w:t>Anne Seymour</w:t>
      </w:r>
    </w:p>
    <w:p w:rsidR="0058059B" w:rsidRDefault="0058059B" w:rsidP="006C6512">
      <w:pPr>
        <w:pStyle w:val="NoSpacing"/>
      </w:pPr>
    </w:p>
    <w:p w:rsidR="00E045AF" w:rsidRPr="00E045AF" w:rsidRDefault="00E045AF" w:rsidP="006C6512">
      <w:pPr>
        <w:pStyle w:val="NoSpacing"/>
        <w:rPr>
          <w:b/>
        </w:rPr>
      </w:pPr>
      <w:r w:rsidRPr="00E045AF">
        <w:rPr>
          <w:b/>
        </w:rPr>
        <w:t>Membership Shuffle</w:t>
      </w:r>
    </w:p>
    <w:p w:rsidR="00E045AF" w:rsidRDefault="00E045AF" w:rsidP="006C6512">
      <w:pPr>
        <w:pStyle w:val="NoSpacing"/>
      </w:pPr>
      <w:r>
        <w:t>Melissa Ratajeski, Chair</w:t>
      </w:r>
    </w:p>
    <w:p w:rsidR="00E045AF" w:rsidRDefault="00E045AF" w:rsidP="006C6512">
      <w:pPr>
        <w:pStyle w:val="NoSpacing"/>
      </w:pPr>
      <w:r>
        <w:t>Melissa DeSantis</w:t>
      </w:r>
    </w:p>
    <w:p w:rsidR="00E045AF" w:rsidRDefault="00E045AF" w:rsidP="006C6512">
      <w:pPr>
        <w:pStyle w:val="NoSpacing"/>
      </w:pPr>
      <w:r>
        <w:t>Kathleen Carlson</w:t>
      </w:r>
    </w:p>
    <w:p w:rsidR="00EC0216" w:rsidRDefault="00EC0216" w:rsidP="006C6512">
      <w:pPr>
        <w:pStyle w:val="NoSpacing"/>
      </w:pPr>
    </w:p>
    <w:p w:rsidR="00E045AF" w:rsidRDefault="00E045AF" w:rsidP="006C6512">
      <w:pPr>
        <w:pStyle w:val="NoSpacing"/>
      </w:pPr>
    </w:p>
    <w:p w:rsidR="00E045AF" w:rsidRDefault="00414A4B" w:rsidP="006C6512">
      <w:pPr>
        <w:pStyle w:val="NoSpacing"/>
      </w:pPr>
      <w:r w:rsidRPr="00414A4B">
        <w:rPr>
          <w:b/>
        </w:rPr>
        <w:t>Chapter Reports</w:t>
      </w:r>
      <w:r>
        <w:t>:</w:t>
      </w:r>
    </w:p>
    <w:p w:rsidR="00414A4B" w:rsidRDefault="00414A4B" w:rsidP="006C6512">
      <w:pPr>
        <w:pStyle w:val="NoSpacing"/>
      </w:pPr>
    </w:p>
    <w:p w:rsidR="00414A4B" w:rsidRDefault="00414A4B" w:rsidP="00414A4B">
      <w:pPr>
        <w:pStyle w:val="NoSpacing"/>
      </w:pPr>
      <w:r>
        <w:t>Hawaii Pacific Chapter</w:t>
      </w:r>
    </w:p>
    <w:p w:rsidR="00414A4B" w:rsidRPr="00414A4B" w:rsidRDefault="00414A4B" w:rsidP="00414A4B">
      <w:pPr>
        <w:pStyle w:val="Heading3"/>
        <w:spacing w:before="0"/>
        <w:ind w:right="240"/>
        <w:rPr>
          <w:rFonts w:asciiTheme="minorHAnsi" w:hAnsiTheme="minorHAnsi"/>
          <w:b w:val="0"/>
          <w:color w:val="000000"/>
          <w:sz w:val="24"/>
        </w:rPr>
      </w:pPr>
      <w:r w:rsidRPr="00414A4B">
        <w:rPr>
          <w:rFonts w:asciiTheme="minorHAnsi" w:hAnsiTheme="minorHAnsi"/>
          <w:b w:val="0"/>
          <w:color w:val="auto"/>
        </w:rPr>
        <w:t>Philadelphia Regional Chapter</w:t>
      </w:r>
      <w:r w:rsidR="00910C56" w:rsidRPr="00414A4B">
        <w:rPr>
          <w:rFonts w:asciiTheme="minorHAnsi" w:hAnsiTheme="minorHAnsi"/>
          <w:b w:val="0"/>
        </w:rPr>
        <w:br w:type="page"/>
      </w:r>
    </w:p>
    <w:p w:rsidR="00414A4B" w:rsidRDefault="00414A4B" w:rsidP="00414A4B">
      <w:pPr>
        <w:pStyle w:val="Heading3"/>
        <w:spacing w:before="0"/>
        <w:ind w:left="720" w:right="240"/>
        <w:rPr>
          <w:rFonts w:ascii="Times New Roman" w:hAnsi="Times New Roman"/>
          <w:color w:val="000000"/>
          <w:sz w:val="24"/>
        </w:rPr>
      </w:pPr>
      <w:r w:rsidRPr="008D76F6">
        <w:rPr>
          <w:rFonts w:ascii="Times New Roman" w:hAnsi="Times New Roman"/>
          <w:noProof/>
          <w:color w:val="000000"/>
          <w:sz w:val="24"/>
        </w:rPr>
        <w:lastRenderedPageBreak/>
        <w:drawing>
          <wp:anchor distT="0" distB="0" distL="114300" distR="114300" simplePos="0" relativeHeight="251660288" behindDoc="0" locked="0" layoutInCell="1" allowOverlap="1">
            <wp:simplePos x="0" y="0"/>
            <wp:positionH relativeFrom="column">
              <wp:align>center</wp:align>
            </wp:positionH>
            <wp:positionV relativeFrom="paragraph">
              <wp:posOffset>-276225</wp:posOffset>
            </wp:positionV>
            <wp:extent cx="1428750" cy="390525"/>
            <wp:effectExtent l="19050" t="0" r="0" b="0"/>
            <wp:wrapSquare wrapText="bothSides"/>
            <wp:docPr id="4" name="Picture 4" descr="HPCML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PCMLAlogo"/>
                    <pic:cNvPicPr>
                      <a:picLocks noChangeAspect="1" noChangeArrowheads="1"/>
                    </pic:cNvPicPr>
                  </pic:nvPicPr>
                  <pic:blipFill>
                    <a:blip r:embed="rId6" cstate="print"/>
                    <a:srcRect/>
                    <a:stretch>
                      <a:fillRect/>
                    </a:stretch>
                  </pic:blipFill>
                  <pic:spPr bwMode="auto">
                    <a:xfrm>
                      <a:off x="0" y="0"/>
                      <a:ext cx="1428750" cy="390525"/>
                    </a:xfrm>
                    <a:prstGeom prst="rect">
                      <a:avLst/>
                    </a:prstGeom>
                    <a:solidFill>
                      <a:srgbClr val="663300">
                        <a:alpha val="27000"/>
                      </a:srgbClr>
                    </a:solidFill>
                    <a:ln w="9525">
                      <a:noFill/>
                      <a:miter lim="800000"/>
                      <a:headEnd/>
                      <a:tailEnd/>
                    </a:ln>
                  </pic:spPr>
                </pic:pic>
              </a:graphicData>
            </a:graphic>
          </wp:anchor>
        </w:drawing>
      </w:r>
    </w:p>
    <w:p w:rsidR="00414A4B" w:rsidRPr="00414A4B" w:rsidRDefault="00414A4B" w:rsidP="00414A4B">
      <w:pPr>
        <w:pStyle w:val="Heading3"/>
        <w:spacing w:before="0"/>
        <w:ind w:left="1560" w:right="240" w:firstLine="600"/>
        <w:rPr>
          <w:rFonts w:ascii="Times New Roman" w:hAnsi="Times New Roman"/>
          <w:color w:val="auto"/>
          <w:sz w:val="24"/>
        </w:rPr>
      </w:pPr>
      <w:r w:rsidRPr="00414A4B">
        <w:rPr>
          <w:rFonts w:ascii="Times New Roman" w:hAnsi="Times New Roman"/>
          <w:color w:val="auto"/>
          <w:sz w:val="24"/>
        </w:rPr>
        <w:t>Hawaii-Pacific Chapter of the Medical Library Association</w:t>
      </w:r>
    </w:p>
    <w:p w:rsidR="00414A4B" w:rsidRPr="00414A4B" w:rsidRDefault="00414A4B" w:rsidP="00414A4B">
      <w:pPr>
        <w:pStyle w:val="Heading3"/>
        <w:spacing w:before="0"/>
        <w:ind w:left="1560" w:right="240" w:firstLine="600"/>
        <w:rPr>
          <w:rFonts w:ascii="Times New Roman" w:hAnsi="Times New Roman"/>
          <w:color w:val="auto"/>
          <w:sz w:val="24"/>
        </w:rPr>
      </w:pPr>
    </w:p>
    <w:p w:rsidR="00414A4B" w:rsidRPr="00414A4B" w:rsidRDefault="00414A4B" w:rsidP="00414A4B">
      <w:pPr>
        <w:pStyle w:val="Heading3"/>
        <w:spacing w:before="0"/>
        <w:ind w:left="1560" w:right="240" w:firstLine="600"/>
        <w:rPr>
          <w:rFonts w:ascii="Times New Roman" w:hAnsi="Times New Roman"/>
          <w:color w:val="auto"/>
          <w:sz w:val="28"/>
          <w:szCs w:val="28"/>
        </w:rPr>
      </w:pPr>
      <w:r w:rsidRPr="00414A4B">
        <w:rPr>
          <w:rFonts w:ascii="Times New Roman" w:hAnsi="Times New Roman"/>
          <w:color w:val="auto"/>
          <w:sz w:val="24"/>
        </w:rPr>
        <w:tab/>
      </w:r>
      <w:r w:rsidRPr="00414A4B">
        <w:rPr>
          <w:rFonts w:ascii="Times New Roman" w:hAnsi="Times New Roman"/>
          <w:color w:val="auto"/>
          <w:sz w:val="24"/>
        </w:rPr>
        <w:tab/>
      </w:r>
      <w:r w:rsidRPr="00414A4B">
        <w:rPr>
          <w:rFonts w:ascii="Times New Roman" w:hAnsi="Times New Roman"/>
          <w:color w:val="auto"/>
          <w:sz w:val="28"/>
          <w:szCs w:val="28"/>
        </w:rPr>
        <w:t xml:space="preserve">Chapter Council Report </w:t>
      </w:r>
    </w:p>
    <w:p w:rsidR="00414A4B" w:rsidRPr="00414A4B" w:rsidRDefault="00414A4B" w:rsidP="00414A4B">
      <w:pPr>
        <w:pStyle w:val="Heading3"/>
        <w:spacing w:before="0"/>
        <w:ind w:left="1560" w:right="240" w:firstLine="600"/>
        <w:rPr>
          <w:rFonts w:ascii="Times New Roman" w:hAnsi="Times New Roman"/>
          <w:color w:val="auto"/>
          <w:sz w:val="24"/>
        </w:rPr>
      </w:pPr>
      <w:r w:rsidRPr="00414A4B">
        <w:rPr>
          <w:rFonts w:ascii="Times New Roman" w:hAnsi="Times New Roman"/>
          <w:color w:val="auto"/>
          <w:sz w:val="24"/>
        </w:rPr>
        <w:tab/>
      </w:r>
      <w:r w:rsidRPr="00414A4B">
        <w:rPr>
          <w:rFonts w:ascii="Times New Roman" w:hAnsi="Times New Roman"/>
          <w:color w:val="auto"/>
          <w:sz w:val="24"/>
        </w:rPr>
        <w:tab/>
        <w:t xml:space="preserve">       April 9, 2014</w:t>
      </w:r>
    </w:p>
    <w:p w:rsidR="00414A4B" w:rsidRPr="00414A4B" w:rsidRDefault="00414A4B" w:rsidP="00414A4B">
      <w:pPr>
        <w:pStyle w:val="Heading3"/>
        <w:spacing w:before="0"/>
        <w:ind w:left="720" w:right="240"/>
        <w:rPr>
          <w:rFonts w:ascii="Times New Roman" w:hAnsi="Times New Roman"/>
          <w:b w:val="0"/>
          <w:color w:val="auto"/>
          <w:sz w:val="24"/>
        </w:rPr>
      </w:pPr>
    </w:p>
    <w:p w:rsidR="00414A4B" w:rsidRPr="00414A4B" w:rsidRDefault="00414A4B" w:rsidP="00414A4B">
      <w:pPr>
        <w:pStyle w:val="Heading3"/>
        <w:spacing w:before="0"/>
        <w:ind w:left="720" w:right="240"/>
        <w:rPr>
          <w:rFonts w:ascii="Times New Roman" w:hAnsi="Times New Roman"/>
          <w:b w:val="0"/>
          <w:color w:val="auto"/>
          <w:sz w:val="24"/>
        </w:rPr>
      </w:pPr>
    </w:p>
    <w:p w:rsidR="00414A4B" w:rsidRPr="00414A4B" w:rsidRDefault="00414A4B" w:rsidP="00414A4B">
      <w:pPr>
        <w:pStyle w:val="Heading3"/>
        <w:spacing w:before="0"/>
        <w:ind w:left="720" w:right="240"/>
        <w:rPr>
          <w:rFonts w:ascii="Times New Roman" w:hAnsi="Times New Roman"/>
          <w:b w:val="0"/>
          <w:color w:val="auto"/>
          <w:sz w:val="24"/>
        </w:rPr>
      </w:pPr>
      <w:r w:rsidRPr="00414A4B">
        <w:rPr>
          <w:rFonts w:ascii="Times New Roman" w:hAnsi="Times New Roman"/>
          <w:b w:val="0"/>
          <w:color w:val="auto"/>
          <w:sz w:val="24"/>
        </w:rPr>
        <w:t xml:space="preserve">Chapter Council Representative – Marlene </w:t>
      </w:r>
      <w:proofErr w:type="spellStart"/>
      <w:r w:rsidRPr="00414A4B">
        <w:rPr>
          <w:rFonts w:ascii="Times New Roman" w:hAnsi="Times New Roman"/>
          <w:b w:val="0"/>
          <w:color w:val="auto"/>
          <w:sz w:val="24"/>
        </w:rPr>
        <w:t>Oishi</w:t>
      </w:r>
      <w:proofErr w:type="spellEnd"/>
    </w:p>
    <w:p w:rsidR="00414A4B" w:rsidRPr="00414A4B" w:rsidRDefault="00414A4B" w:rsidP="00414A4B">
      <w:pPr>
        <w:pStyle w:val="Heading3"/>
        <w:spacing w:before="0"/>
        <w:ind w:left="720" w:right="240"/>
        <w:rPr>
          <w:rFonts w:ascii="Times New Roman" w:hAnsi="Times New Roman"/>
          <w:b w:val="0"/>
          <w:color w:val="auto"/>
          <w:sz w:val="24"/>
        </w:rPr>
      </w:pPr>
      <w:r w:rsidRPr="00414A4B">
        <w:rPr>
          <w:rFonts w:ascii="Times New Roman" w:hAnsi="Times New Roman"/>
          <w:b w:val="0"/>
          <w:color w:val="auto"/>
          <w:sz w:val="24"/>
        </w:rPr>
        <w:t>Chapter Council Alternate – Diane Kunichika</w:t>
      </w:r>
    </w:p>
    <w:p w:rsidR="00414A4B" w:rsidRPr="00414A4B" w:rsidRDefault="00414A4B" w:rsidP="00414A4B">
      <w:pPr>
        <w:pStyle w:val="Heading3"/>
        <w:spacing w:before="0"/>
        <w:ind w:left="720" w:right="240"/>
        <w:rPr>
          <w:rFonts w:ascii="Times New Roman" w:hAnsi="Times New Roman"/>
          <w:b w:val="0"/>
          <w:color w:val="auto"/>
          <w:sz w:val="24"/>
        </w:rPr>
      </w:pPr>
    </w:p>
    <w:p w:rsidR="00414A4B" w:rsidRPr="00414A4B" w:rsidRDefault="00414A4B" w:rsidP="00414A4B">
      <w:pPr>
        <w:pStyle w:val="Heading3"/>
        <w:spacing w:before="0"/>
        <w:ind w:right="240" w:firstLine="600"/>
        <w:rPr>
          <w:rFonts w:ascii="Times New Roman" w:hAnsi="Times New Roman"/>
          <w:color w:val="auto"/>
          <w:sz w:val="24"/>
        </w:rPr>
      </w:pPr>
      <w:r w:rsidRPr="00414A4B">
        <w:rPr>
          <w:rFonts w:ascii="Times New Roman" w:hAnsi="Times New Roman"/>
          <w:color w:val="auto"/>
          <w:sz w:val="24"/>
        </w:rPr>
        <w:t>Membership</w:t>
      </w:r>
    </w:p>
    <w:p w:rsidR="00414A4B" w:rsidRPr="00414A4B" w:rsidRDefault="00414A4B" w:rsidP="00414A4B">
      <w:pPr>
        <w:pStyle w:val="Heading3"/>
        <w:keepNext w:val="0"/>
        <w:keepLines w:val="0"/>
        <w:numPr>
          <w:ilvl w:val="0"/>
          <w:numId w:val="10"/>
        </w:numPr>
        <w:spacing w:before="0" w:line="240" w:lineRule="auto"/>
        <w:ind w:right="240"/>
        <w:rPr>
          <w:rFonts w:ascii="Times New Roman" w:hAnsi="Times New Roman"/>
          <w:b w:val="0"/>
          <w:color w:val="auto"/>
          <w:sz w:val="24"/>
        </w:rPr>
      </w:pPr>
      <w:r w:rsidRPr="00414A4B">
        <w:rPr>
          <w:rFonts w:ascii="Times New Roman" w:hAnsi="Times New Roman"/>
          <w:b w:val="0"/>
          <w:color w:val="auto"/>
          <w:sz w:val="24"/>
        </w:rPr>
        <w:t>As of April 1, 2014, the Chapter’s membership consisted of 39 members, including regular, student, and emeritus members.  Additionally, there were 4 institutional members.</w:t>
      </w:r>
    </w:p>
    <w:p w:rsidR="00414A4B" w:rsidRPr="00414A4B" w:rsidRDefault="00414A4B" w:rsidP="00414A4B">
      <w:pPr>
        <w:pStyle w:val="Heading3"/>
        <w:spacing w:before="0"/>
        <w:ind w:left="2160" w:right="240"/>
        <w:rPr>
          <w:rFonts w:ascii="Times New Roman" w:hAnsi="Times New Roman"/>
          <w:b w:val="0"/>
          <w:color w:val="auto"/>
          <w:sz w:val="24"/>
        </w:rPr>
      </w:pPr>
    </w:p>
    <w:p w:rsidR="00414A4B" w:rsidRPr="00414A4B" w:rsidRDefault="00414A4B" w:rsidP="00414A4B">
      <w:pPr>
        <w:pStyle w:val="Heading3"/>
        <w:spacing w:before="0"/>
        <w:ind w:right="240" w:firstLine="600"/>
        <w:rPr>
          <w:rFonts w:ascii="Times New Roman" w:hAnsi="Times New Roman"/>
          <w:color w:val="auto"/>
          <w:sz w:val="24"/>
        </w:rPr>
      </w:pPr>
      <w:r w:rsidRPr="00414A4B">
        <w:rPr>
          <w:rFonts w:ascii="Times New Roman" w:hAnsi="Times New Roman"/>
          <w:color w:val="auto"/>
          <w:sz w:val="24"/>
        </w:rPr>
        <w:t>Continuing Education/Life Long Learning</w:t>
      </w:r>
    </w:p>
    <w:p w:rsidR="00414A4B" w:rsidRPr="00414A4B" w:rsidRDefault="00414A4B" w:rsidP="00414A4B">
      <w:pPr>
        <w:pStyle w:val="Heading3"/>
        <w:keepNext w:val="0"/>
        <w:keepLines w:val="0"/>
        <w:numPr>
          <w:ilvl w:val="0"/>
          <w:numId w:val="10"/>
        </w:numPr>
        <w:spacing w:before="0" w:line="240" w:lineRule="auto"/>
        <w:ind w:right="240"/>
        <w:rPr>
          <w:rFonts w:ascii="Times New Roman" w:hAnsi="Times New Roman"/>
          <w:b w:val="0"/>
          <w:color w:val="auto"/>
          <w:sz w:val="24"/>
        </w:rPr>
      </w:pPr>
      <w:r w:rsidRPr="00414A4B">
        <w:rPr>
          <w:rFonts w:ascii="Times New Roman" w:hAnsi="Times New Roman"/>
          <w:b w:val="0"/>
          <w:color w:val="auto"/>
          <w:sz w:val="24"/>
        </w:rPr>
        <w:t>Members participated in the following educational opportunities</w:t>
      </w:r>
    </w:p>
    <w:p w:rsidR="00414A4B" w:rsidRPr="00414A4B" w:rsidRDefault="00414A4B" w:rsidP="00414A4B">
      <w:pPr>
        <w:pStyle w:val="Heading3"/>
        <w:spacing w:before="0"/>
        <w:ind w:left="1440" w:right="240"/>
        <w:rPr>
          <w:rFonts w:ascii="Times New Roman" w:hAnsi="Times New Roman"/>
          <w:b w:val="0"/>
          <w:color w:val="auto"/>
          <w:sz w:val="24"/>
        </w:rPr>
      </w:pPr>
    </w:p>
    <w:p w:rsidR="00414A4B" w:rsidRPr="00414A4B" w:rsidRDefault="00414A4B" w:rsidP="00414A4B">
      <w:pPr>
        <w:pStyle w:val="Heading3"/>
        <w:spacing w:before="0"/>
        <w:ind w:left="2160" w:right="240"/>
        <w:rPr>
          <w:rFonts w:ascii="Times New Roman" w:hAnsi="Times New Roman"/>
          <w:b w:val="0"/>
          <w:color w:val="auto"/>
          <w:sz w:val="24"/>
        </w:rPr>
      </w:pPr>
      <w:r w:rsidRPr="00414A4B">
        <w:rPr>
          <w:rFonts w:ascii="Times New Roman" w:hAnsi="Times New Roman"/>
          <w:b w:val="0"/>
          <w:color w:val="auto"/>
          <w:sz w:val="24"/>
        </w:rPr>
        <w:t>National Library of Medicine Training Center</w:t>
      </w:r>
    </w:p>
    <w:p w:rsidR="00414A4B" w:rsidRPr="00414A4B" w:rsidRDefault="00414A4B" w:rsidP="00414A4B">
      <w:pPr>
        <w:pStyle w:val="Heading3"/>
        <w:spacing w:before="0"/>
        <w:ind w:left="2160" w:right="240"/>
        <w:rPr>
          <w:rFonts w:ascii="Times New Roman" w:hAnsi="Times New Roman"/>
          <w:b w:val="0"/>
          <w:color w:val="auto"/>
          <w:sz w:val="24"/>
        </w:rPr>
      </w:pPr>
      <w:r w:rsidRPr="00414A4B">
        <w:rPr>
          <w:rFonts w:ascii="Times New Roman" w:hAnsi="Times New Roman"/>
          <w:b w:val="0"/>
          <w:color w:val="auto"/>
          <w:sz w:val="24"/>
        </w:rPr>
        <w:tab/>
        <w:t>“</w:t>
      </w:r>
      <w:proofErr w:type="spellStart"/>
      <w:r w:rsidRPr="00414A4B">
        <w:rPr>
          <w:rFonts w:ascii="Times New Roman" w:hAnsi="Times New Roman"/>
          <w:b w:val="0"/>
          <w:color w:val="auto"/>
          <w:sz w:val="24"/>
        </w:rPr>
        <w:t>PubMed</w:t>
      </w:r>
      <w:proofErr w:type="spellEnd"/>
      <w:r w:rsidRPr="00414A4B">
        <w:rPr>
          <w:rFonts w:ascii="Times New Roman" w:hAnsi="Times New Roman"/>
          <w:b w:val="0"/>
          <w:color w:val="auto"/>
          <w:sz w:val="24"/>
        </w:rPr>
        <w:t xml:space="preserve"> for Trainers” March-April 2014 for 15 contact hours</w:t>
      </w:r>
    </w:p>
    <w:p w:rsidR="00414A4B" w:rsidRPr="00414A4B" w:rsidRDefault="00414A4B" w:rsidP="00414A4B">
      <w:pPr>
        <w:pStyle w:val="Heading3"/>
        <w:spacing w:before="0"/>
        <w:ind w:left="2160" w:right="240"/>
        <w:rPr>
          <w:rFonts w:ascii="Times New Roman" w:hAnsi="Times New Roman"/>
          <w:b w:val="0"/>
          <w:color w:val="auto"/>
          <w:sz w:val="24"/>
        </w:rPr>
      </w:pPr>
    </w:p>
    <w:p w:rsidR="00414A4B" w:rsidRPr="00414A4B" w:rsidRDefault="00414A4B" w:rsidP="00414A4B">
      <w:pPr>
        <w:pStyle w:val="Heading3"/>
        <w:spacing w:before="0"/>
        <w:ind w:left="2160" w:right="240"/>
        <w:rPr>
          <w:rFonts w:ascii="Times New Roman" w:hAnsi="Times New Roman"/>
          <w:b w:val="0"/>
          <w:color w:val="auto"/>
          <w:sz w:val="24"/>
        </w:rPr>
      </w:pPr>
      <w:r w:rsidRPr="00414A4B">
        <w:rPr>
          <w:rFonts w:ascii="Times New Roman" w:hAnsi="Times New Roman"/>
          <w:b w:val="0"/>
          <w:color w:val="auto"/>
          <w:sz w:val="24"/>
        </w:rPr>
        <w:t>NNLM/PSR</w:t>
      </w:r>
    </w:p>
    <w:p w:rsidR="00414A4B" w:rsidRPr="00414A4B" w:rsidRDefault="00414A4B" w:rsidP="00414A4B">
      <w:pPr>
        <w:pStyle w:val="Heading3"/>
        <w:spacing w:before="0"/>
        <w:ind w:left="2160" w:right="240"/>
        <w:rPr>
          <w:rFonts w:ascii="Times New Roman" w:hAnsi="Times New Roman"/>
          <w:b w:val="0"/>
          <w:color w:val="auto"/>
          <w:sz w:val="24"/>
        </w:rPr>
      </w:pPr>
      <w:r w:rsidRPr="00414A4B">
        <w:rPr>
          <w:rFonts w:ascii="Times New Roman" w:hAnsi="Times New Roman"/>
          <w:b w:val="0"/>
          <w:color w:val="auto"/>
          <w:sz w:val="24"/>
        </w:rPr>
        <w:tab/>
        <w:t>“Teaching with Technology” 04/04/2013 for 4 contact hours</w:t>
      </w:r>
    </w:p>
    <w:p w:rsidR="00414A4B" w:rsidRPr="00414A4B" w:rsidRDefault="00414A4B" w:rsidP="00414A4B">
      <w:pPr>
        <w:pStyle w:val="Heading3"/>
        <w:spacing w:before="0"/>
        <w:ind w:left="2160" w:right="240"/>
        <w:rPr>
          <w:rFonts w:ascii="Times New Roman" w:hAnsi="Times New Roman"/>
          <w:b w:val="0"/>
          <w:color w:val="auto"/>
          <w:sz w:val="24"/>
        </w:rPr>
      </w:pPr>
    </w:p>
    <w:p w:rsidR="00414A4B" w:rsidRPr="00414A4B" w:rsidRDefault="00414A4B" w:rsidP="00414A4B">
      <w:pPr>
        <w:pStyle w:val="Heading3"/>
        <w:spacing w:before="0"/>
        <w:ind w:left="1560" w:right="240" w:firstLine="600"/>
        <w:rPr>
          <w:rFonts w:ascii="Times New Roman" w:hAnsi="Times New Roman"/>
          <w:b w:val="0"/>
          <w:color w:val="auto"/>
          <w:sz w:val="24"/>
          <w:szCs w:val="24"/>
        </w:rPr>
      </w:pPr>
      <w:r w:rsidRPr="00414A4B">
        <w:rPr>
          <w:rFonts w:ascii="Times New Roman" w:hAnsi="Times New Roman"/>
          <w:b w:val="0"/>
          <w:color w:val="auto"/>
          <w:sz w:val="24"/>
          <w:szCs w:val="24"/>
        </w:rPr>
        <w:t>MLA Webcasts</w:t>
      </w:r>
    </w:p>
    <w:p w:rsidR="00414A4B" w:rsidRPr="00414A4B" w:rsidRDefault="00414A4B" w:rsidP="00414A4B">
      <w:pPr>
        <w:pStyle w:val="ColorfulList-Accent11"/>
        <w:ind w:left="2700"/>
        <w:contextualSpacing w:val="0"/>
      </w:pPr>
      <w:r w:rsidRPr="00414A4B">
        <w:t>“Partnering to Prevent Diagnostic Error: Librarians on the Inside Track” 3/13/13, for 1.5 contact hours</w:t>
      </w:r>
    </w:p>
    <w:p w:rsidR="00414A4B" w:rsidRPr="00414A4B" w:rsidRDefault="00414A4B" w:rsidP="00414A4B">
      <w:pPr>
        <w:pStyle w:val="ColorfulList-Accent11"/>
        <w:ind w:left="2700"/>
        <w:contextualSpacing w:val="0"/>
        <w:rPr>
          <w:rFonts w:asciiTheme="minorHAnsi" w:hAnsiTheme="minorHAnsi" w:cstheme="minorHAnsi"/>
        </w:rPr>
      </w:pPr>
      <w:r w:rsidRPr="00414A4B">
        <w:t>“Making the Case: Using Assessment to Show Value and Make Decisions” 10/2/13 for 1.5 contact hours</w:t>
      </w:r>
    </w:p>
    <w:p w:rsidR="00414A4B" w:rsidRPr="00414A4B" w:rsidRDefault="00414A4B" w:rsidP="00414A4B">
      <w:pPr>
        <w:pStyle w:val="ColorfulList-Accent11"/>
        <w:ind w:left="2700"/>
        <w:contextualSpacing w:val="0"/>
        <w:rPr>
          <w:rFonts w:ascii="Times New Roman" w:hAnsi="Times New Roman" w:cstheme="minorHAnsi"/>
        </w:rPr>
      </w:pPr>
      <w:r w:rsidRPr="00414A4B">
        <w:rPr>
          <w:rFonts w:ascii="Times New Roman" w:hAnsi="Times New Roman" w:cs="Arial"/>
        </w:rPr>
        <w:t xml:space="preserve">“Ready, Set, Influence! Participating in the Business of Your Health Care Organization” 11/6/2013 for </w:t>
      </w:r>
      <w:r w:rsidRPr="00414A4B">
        <w:rPr>
          <w:rFonts w:ascii="Times New Roman" w:hAnsi="Times New Roman"/>
        </w:rPr>
        <w:t xml:space="preserve">1.5 contact hours </w:t>
      </w:r>
    </w:p>
    <w:p w:rsidR="00414A4B" w:rsidRPr="00414A4B" w:rsidRDefault="00414A4B" w:rsidP="00414A4B">
      <w:pPr>
        <w:pStyle w:val="ColorfulList-Accent11"/>
        <w:ind w:left="2700"/>
        <w:contextualSpacing w:val="0"/>
      </w:pPr>
      <w:r w:rsidRPr="00414A4B">
        <w:rPr>
          <w:rFonts w:ascii="Arial" w:hAnsi="Arial" w:cs="Arial"/>
        </w:rPr>
        <w:t>“</w:t>
      </w:r>
      <w:r w:rsidRPr="00414A4B">
        <w:t>Addressing Hospital Needs and Goals in the Era of the Affordable Care Act and Meaningful Use: What Librarians Need to Know" 11/20/2013 for 1.5 contact hours</w:t>
      </w:r>
    </w:p>
    <w:p w:rsidR="00414A4B" w:rsidRPr="00414A4B" w:rsidRDefault="00414A4B" w:rsidP="00414A4B">
      <w:pPr>
        <w:pStyle w:val="ColorfulList-Accent11"/>
        <w:ind w:left="2700"/>
        <w:contextualSpacing w:val="0"/>
      </w:pPr>
      <w:r w:rsidRPr="00414A4B">
        <w:t>“Research vs. research: Formulating a Research Plan through Collaboration” 12/11/2013</w:t>
      </w:r>
    </w:p>
    <w:p w:rsidR="00414A4B" w:rsidRPr="00414A4B" w:rsidRDefault="00414A4B" w:rsidP="00414A4B">
      <w:pPr>
        <w:pStyle w:val="ColorfulList-Accent11"/>
        <w:spacing w:after="0"/>
        <w:contextualSpacing w:val="0"/>
      </w:pPr>
      <w:r w:rsidRPr="00414A4B">
        <w:tab/>
      </w:r>
      <w:r w:rsidRPr="00414A4B">
        <w:tab/>
        <w:t>Other</w:t>
      </w:r>
    </w:p>
    <w:p w:rsidR="00414A4B" w:rsidRPr="00414A4B" w:rsidRDefault="00414A4B" w:rsidP="00414A4B">
      <w:pPr>
        <w:pStyle w:val="ColorfulList-Accent11"/>
        <w:spacing w:after="0"/>
        <w:ind w:left="2880"/>
        <w:contextualSpacing w:val="0"/>
      </w:pPr>
      <w:r w:rsidRPr="00414A4B">
        <w:t>“Working Through Conflict” by Jerry Perry</w:t>
      </w:r>
      <w:proofErr w:type="gramStart"/>
      <w:r w:rsidRPr="00414A4B">
        <w:t>,  04</w:t>
      </w:r>
      <w:proofErr w:type="gramEnd"/>
      <w:r w:rsidRPr="00414A4B">
        <w:t>/19/2013 for 4 contact hours</w:t>
      </w:r>
    </w:p>
    <w:p w:rsidR="00414A4B" w:rsidRPr="00414A4B" w:rsidRDefault="00414A4B" w:rsidP="00414A4B">
      <w:pPr>
        <w:pStyle w:val="ColorfulList-Accent11"/>
        <w:spacing w:after="0"/>
        <w:contextualSpacing w:val="0"/>
      </w:pPr>
    </w:p>
    <w:p w:rsidR="00414A4B" w:rsidRPr="00414A4B" w:rsidRDefault="00414A4B" w:rsidP="00414A4B">
      <w:pPr>
        <w:pStyle w:val="ColorfulList-Accent11"/>
        <w:spacing w:after="0"/>
        <w:contextualSpacing w:val="0"/>
      </w:pPr>
      <w:r w:rsidRPr="00414A4B">
        <w:lastRenderedPageBreak/>
        <w:tab/>
      </w:r>
    </w:p>
    <w:p w:rsidR="00414A4B" w:rsidRPr="00414A4B" w:rsidRDefault="00414A4B" w:rsidP="00414A4B">
      <w:pPr>
        <w:pStyle w:val="Heading3"/>
        <w:spacing w:before="0"/>
        <w:ind w:right="240"/>
        <w:rPr>
          <w:rFonts w:ascii="Times New Roman" w:hAnsi="Times New Roman" w:cs="Times New Roman"/>
          <w:color w:val="auto"/>
          <w:sz w:val="24"/>
        </w:rPr>
      </w:pPr>
      <w:r w:rsidRPr="00414A4B">
        <w:rPr>
          <w:rFonts w:ascii="Times New Roman" w:hAnsi="Times New Roman" w:cs="Times New Roman"/>
          <w:color w:val="auto"/>
        </w:rPr>
        <w:tab/>
      </w:r>
      <w:r w:rsidRPr="00414A4B">
        <w:rPr>
          <w:rFonts w:ascii="Times New Roman" w:hAnsi="Times New Roman" w:cs="Times New Roman"/>
          <w:color w:val="auto"/>
          <w:sz w:val="24"/>
        </w:rPr>
        <w:t>Creating and Communicating our Knowledge</w:t>
      </w:r>
    </w:p>
    <w:p w:rsidR="00414A4B" w:rsidRPr="00414A4B" w:rsidRDefault="00414A4B" w:rsidP="00414A4B">
      <w:pPr>
        <w:pStyle w:val="ColorfulList-Accent11"/>
        <w:numPr>
          <w:ilvl w:val="0"/>
          <w:numId w:val="10"/>
        </w:numPr>
        <w:contextualSpacing w:val="0"/>
        <w:rPr>
          <w:rFonts w:asciiTheme="minorHAnsi" w:hAnsiTheme="minorHAnsi" w:cstheme="minorHAnsi"/>
        </w:rPr>
      </w:pPr>
      <w:r w:rsidRPr="00414A4B">
        <w:rPr>
          <w:rFonts w:ascii="Times New Roman" w:hAnsi="Times New Roman"/>
          <w:szCs w:val="22"/>
        </w:rPr>
        <w:t>A member was asked to speak to the University of Hawaii, Library and Information Studies, LIS694 Medical Information Retrieval class concerning professional life as a medical librarian, government medical databases and, as the speaker was an alumni, provided her insight as to which courses may be of value/benefit for those interested in a career in medical librarianship.</w:t>
      </w:r>
    </w:p>
    <w:p w:rsidR="00414A4B" w:rsidRPr="00414A4B" w:rsidRDefault="00414A4B" w:rsidP="00414A4B">
      <w:pPr>
        <w:pStyle w:val="ColorfulList-Accent11"/>
        <w:numPr>
          <w:ilvl w:val="0"/>
          <w:numId w:val="10"/>
        </w:numPr>
        <w:contextualSpacing w:val="0"/>
        <w:rPr>
          <w:rFonts w:ascii="Times New Roman" w:hAnsi="Times New Roman"/>
        </w:rPr>
      </w:pPr>
      <w:r w:rsidRPr="00414A4B">
        <w:rPr>
          <w:rFonts w:ascii="Times New Roman" w:hAnsi="Times New Roman"/>
        </w:rPr>
        <w:t>Several members participated in the Hawaii State Center for Nursing's annual Evidence-Based Practice workshop held on February 20-22, 2013. A Chapter member presented a session focusing on how to find evidence to support evidence-based practice projects intended to create clinical practice change. After the presentation, librarians met with workshop attendees and helped them start searching for research and evidence for their projects.</w:t>
      </w:r>
    </w:p>
    <w:p w:rsidR="00414A4B" w:rsidRPr="00414A4B" w:rsidRDefault="00414A4B" w:rsidP="00414A4B">
      <w:pPr>
        <w:pStyle w:val="Heading3"/>
        <w:keepNext w:val="0"/>
        <w:keepLines w:val="0"/>
        <w:numPr>
          <w:ilvl w:val="0"/>
          <w:numId w:val="10"/>
        </w:numPr>
        <w:spacing w:before="0" w:line="240" w:lineRule="auto"/>
        <w:ind w:right="240"/>
        <w:rPr>
          <w:rFonts w:ascii="Times New Roman" w:hAnsi="Times New Roman" w:cs="Times New Roman"/>
          <w:color w:val="auto"/>
          <w:sz w:val="24"/>
        </w:rPr>
      </w:pPr>
      <w:r w:rsidRPr="00414A4B">
        <w:rPr>
          <w:rFonts w:ascii="Times New Roman" w:hAnsi="Times New Roman" w:cs="Times New Roman"/>
          <w:b w:val="0"/>
          <w:color w:val="auto"/>
          <w:sz w:val="24"/>
        </w:rPr>
        <w:t>Chapter sponsored 2 seats for MLA ’13 Boston round tables.</w:t>
      </w:r>
    </w:p>
    <w:p w:rsidR="00414A4B" w:rsidRPr="00414A4B" w:rsidRDefault="00414A4B" w:rsidP="00414A4B">
      <w:pPr>
        <w:pStyle w:val="Heading3"/>
        <w:spacing w:before="0"/>
        <w:ind w:left="1440" w:right="240"/>
        <w:rPr>
          <w:rFonts w:ascii="Times New Roman" w:hAnsi="Times New Roman" w:cs="Times New Roman"/>
          <w:b w:val="0"/>
          <w:color w:val="auto"/>
          <w:sz w:val="24"/>
        </w:rPr>
      </w:pPr>
    </w:p>
    <w:p w:rsidR="00414A4B" w:rsidRPr="00414A4B" w:rsidRDefault="00414A4B" w:rsidP="00414A4B">
      <w:pPr>
        <w:pStyle w:val="Heading3"/>
        <w:spacing w:before="0"/>
        <w:ind w:left="1440" w:right="240" w:hanging="810"/>
        <w:rPr>
          <w:rFonts w:ascii="Times New Roman" w:hAnsi="Times New Roman" w:cs="Times New Roman"/>
          <w:color w:val="auto"/>
          <w:sz w:val="24"/>
        </w:rPr>
      </w:pPr>
      <w:r w:rsidRPr="00414A4B">
        <w:rPr>
          <w:rFonts w:ascii="Times New Roman" w:hAnsi="Times New Roman" w:cs="Times New Roman"/>
          <w:color w:val="auto"/>
          <w:sz w:val="24"/>
        </w:rPr>
        <w:t>Building a Network of Partners</w:t>
      </w:r>
    </w:p>
    <w:p w:rsidR="00414A4B" w:rsidRPr="00414A4B" w:rsidRDefault="00414A4B" w:rsidP="00414A4B">
      <w:pPr>
        <w:pStyle w:val="Heading3"/>
        <w:keepNext w:val="0"/>
        <w:keepLines w:val="0"/>
        <w:numPr>
          <w:ilvl w:val="0"/>
          <w:numId w:val="11"/>
        </w:numPr>
        <w:spacing w:before="0" w:line="240" w:lineRule="auto"/>
        <w:ind w:right="240"/>
        <w:rPr>
          <w:rFonts w:ascii="Times New Roman" w:hAnsi="Times New Roman" w:cs="Times New Roman"/>
          <w:b w:val="0"/>
          <w:color w:val="auto"/>
          <w:sz w:val="24"/>
        </w:rPr>
      </w:pPr>
      <w:r w:rsidRPr="00414A4B">
        <w:rPr>
          <w:rFonts w:ascii="Times New Roman" w:hAnsi="Times New Roman" w:cs="Times New Roman"/>
          <w:b w:val="0"/>
          <w:color w:val="auto"/>
          <w:sz w:val="24"/>
        </w:rPr>
        <w:t>Chapter members belong to other professional organizations outside of health sciences librarianship such as the American Library Association, Special Libraries Association of Hawaii and the Hawaii Library Association.</w:t>
      </w:r>
    </w:p>
    <w:p w:rsidR="00414A4B" w:rsidRPr="00414A4B" w:rsidRDefault="00414A4B" w:rsidP="00414A4B">
      <w:pPr>
        <w:pStyle w:val="Heading3"/>
        <w:spacing w:before="0"/>
        <w:ind w:left="900" w:right="240" w:hanging="270"/>
        <w:rPr>
          <w:rFonts w:ascii="Times New Roman" w:hAnsi="Times New Roman" w:cs="Times New Roman"/>
          <w:b w:val="0"/>
          <w:color w:val="auto"/>
          <w:sz w:val="24"/>
        </w:rPr>
      </w:pPr>
    </w:p>
    <w:p w:rsidR="00414A4B" w:rsidRPr="00414A4B" w:rsidRDefault="00414A4B" w:rsidP="00414A4B">
      <w:pPr>
        <w:pStyle w:val="Heading3"/>
        <w:keepNext w:val="0"/>
        <w:keepLines w:val="0"/>
        <w:numPr>
          <w:ilvl w:val="0"/>
          <w:numId w:val="11"/>
        </w:numPr>
        <w:spacing w:before="0" w:line="240" w:lineRule="auto"/>
        <w:ind w:right="240"/>
        <w:rPr>
          <w:rFonts w:ascii="Times New Roman" w:hAnsi="Times New Roman" w:cs="Times New Roman"/>
          <w:b w:val="0"/>
          <w:color w:val="auto"/>
          <w:sz w:val="24"/>
        </w:rPr>
      </w:pPr>
      <w:r w:rsidRPr="00414A4B">
        <w:rPr>
          <w:rFonts w:ascii="Times New Roman" w:hAnsi="Times New Roman" w:cs="Times New Roman"/>
          <w:b w:val="0"/>
          <w:color w:val="auto"/>
          <w:sz w:val="24"/>
        </w:rPr>
        <w:t xml:space="preserve">The Chapter promoted continuing education opportunities to librarians in other professional organizations and to library and information science students.  Attendance at MLA Webcasts and </w:t>
      </w:r>
      <w:proofErr w:type="spellStart"/>
      <w:r w:rsidRPr="00414A4B">
        <w:rPr>
          <w:rFonts w:ascii="Times New Roman" w:hAnsi="Times New Roman" w:cs="Times New Roman"/>
          <w:b w:val="0"/>
          <w:color w:val="auto"/>
          <w:sz w:val="24"/>
        </w:rPr>
        <w:t>PubMed</w:t>
      </w:r>
      <w:proofErr w:type="spellEnd"/>
      <w:r w:rsidRPr="00414A4B">
        <w:rPr>
          <w:rFonts w:ascii="Times New Roman" w:hAnsi="Times New Roman" w:cs="Times New Roman"/>
          <w:b w:val="0"/>
          <w:color w:val="auto"/>
          <w:sz w:val="24"/>
        </w:rPr>
        <w:t xml:space="preserve"> for Trainers included students and librarians outside of the health sciences.</w:t>
      </w:r>
    </w:p>
    <w:p w:rsidR="00414A4B" w:rsidRPr="00414A4B" w:rsidRDefault="00414A4B" w:rsidP="00414A4B">
      <w:pPr>
        <w:pStyle w:val="Heading3"/>
        <w:spacing w:before="0"/>
        <w:ind w:left="900" w:right="240" w:hanging="270"/>
        <w:rPr>
          <w:rFonts w:ascii="Times New Roman" w:hAnsi="Times New Roman" w:cs="Times New Roman"/>
          <w:b w:val="0"/>
          <w:color w:val="auto"/>
          <w:sz w:val="24"/>
        </w:rPr>
      </w:pPr>
    </w:p>
    <w:p w:rsidR="00414A4B" w:rsidRPr="00414A4B" w:rsidRDefault="00414A4B" w:rsidP="00414A4B">
      <w:pPr>
        <w:pStyle w:val="Heading3"/>
        <w:spacing w:before="0"/>
        <w:ind w:left="900" w:right="240" w:hanging="270"/>
        <w:rPr>
          <w:color w:val="auto"/>
        </w:rPr>
      </w:pPr>
      <w:r w:rsidRPr="00414A4B">
        <w:rPr>
          <w:rFonts w:ascii="Times New Roman" w:hAnsi="Times New Roman" w:cs="Times New Roman"/>
          <w:color w:val="auto"/>
          <w:sz w:val="24"/>
        </w:rPr>
        <w:t>Advocacy</w:t>
      </w:r>
    </w:p>
    <w:p w:rsidR="00414A4B" w:rsidRPr="00414A4B" w:rsidRDefault="00414A4B" w:rsidP="00414A4B">
      <w:pPr>
        <w:pStyle w:val="Heading3"/>
        <w:keepNext w:val="0"/>
        <w:keepLines w:val="0"/>
        <w:numPr>
          <w:ilvl w:val="0"/>
          <w:numId w:val="12"/>
        </w:numPr>
        <w:spacing w:before="0" w:line="240" w:lineRule="auto"/>
        <w:ind w:right="240"/>
        <w:rPr>
          <w:rFonts w:ascii="Times New Roman" w:hAnsi="Times New Roman" w:cs="Times New Roman"/>
          <w:b w:val="0"/>
          <w:color w:val="auto"/>
          <w:sz w:val="24"/>
          <w:szCs w:val="24"/>
        </w:rPr>
      </w:pPr>
      <w:r w:rsidRPr="00414A4B">
        <w:rPr>
          <w:rFonts w:ascii="Times New Roman" w:hAnsi="Times New Roman" w:cs="Times New Roman"/>
          <w:b w:val="0"/>
          <w:color w:val="auto"/>
          <w:sz w:val="24"/>
          <w:szCs w:val="24"/>
        </w:rPr>
        <w:t>The Chapter maintains a website which promotes membership as well as offers information on medical librarianship and Chapter activities and events.</w:t>
      </w:r>
    </w:p>
    <w:p w:rsidR="00414A4B" w:rsidRPr="00414A4B" w:rsidRDefault="00414A4B" w:rsidP="00414A4B">
      <w:pPr>
        <w:pStyle w:val="Heading3"/>
        <w:spacing w:before="0"/>
        <w:ind w:right="240"/>
        <w:rPr>
          <w:rFonts w:ascii="Times New Roman" w:hAnsi="Times New Roman" w:cs="Times New Roman"/>
          <w:color w:val="auto"/>
          <w:sz w:val="24"/>
        </w:rPr>
      </w:pPr>
      <w:r w:rsidRPr="00414A4B">
        <w:rPr>
          <w:rFonts w:ascii="Times New Roman" w:hAnsi="Times New Roman" w:cs="Times New Roman"/>
          <w:color w:val="auto"/>
          <w:sz w:val="24"/>
        </w:rPr>
        <w:tab/>
      </w:r>
      <w:r w:rsidRPr="00414A4B">
        <w:rPr>
          <w:rFonts w:ascii="Times New Roman" w:hAnsi="Times New Roman" w:cs="Times New Roman"/>
          <w:color w:val="auto"/>
          <w:sz w:val="24"/>
        </w:rPr>
        <w:br/>
      </w:r>
    </w:p>
    <w:p w:rsidR="00414A4B" w:rsidRPr="00414A4B" w:rsidRDefault="00414A4B" w:rsidP="00414A4B">
      <w:pPr>
        <w:pStyle w:val="Heading3"/>
        <w:spacing w:before="0"/>
        <w:ind w:right="240"/>
        <w:rPr>
          <w:rFonts w:ascii="Times New Roman" w:hAnsi="Times New Roman" w:cs="Times New Roman"/>
          <w:b w:val="0"/>
          <w:color w:val="auto"/>
          <w:sz w:val="24"/>
        </w:rPr>
      </w:pPr>
      <w:r w:rsidRPr="00414A4B">
        <w:rPr>
          <w:rFonts w:ascii="Times New Roman" w:hAnsi="Times New Roman" w:cs="Times New Roman"/>
          <w:b w:val="0"/>
          <w:color w:val="auto"/>
          <w:sz w:val="24"/>
        </w:rPr>
        <w:t>Respectfully submitted,</w:t>
      </w:r>
    </w:p>
    <w:p w:rsidR="00414A4B" w:rsidRPr="00414A4B" w:rsidRDefault="00414A4B" w:rsidP="00414A4B">
      <w:pPr>
        <w:pStyle w:val="Heading3"/>
        <w:spacing w:before="0"/>
        <w:ind w:right="240"/>
        <w:rPr>
          <w:rFonts w:ascii="Times New Roman" w:hAnsi="Times New Roman" w:cs="Times New Roman"/>
          <w:b w:val="0"/>
          <w:color w:val="auto"/>
          <w:sz w:val="24"/>
        </w:rPr>
      </w:pPr>
    </w:p>
    <w:p w:rsidR="00414A4B" w:rsidRPr="00414A4B" w:rsidRDefault="00414A4B" w:rsidP="00414A4B">
      <w:pPr>
        <w:pStyle w:val="Heading3"/>
        <w:spacing w:before="0"/>
        <w:ind w:right="240"/>
        <w:rPr>
          <w:rFonts w:ascii="Times New Roman" w:hAnsi="Times New Roman" w:cs="Times New Roman"/>
          <w:b w:val="0"/>
          <w:color w:val="auto"/>
          <w:sz w:val="24"/>
        </w:rPr>
      </w:pPr>
      <w:r w:rsidRPr="00414A4B">
        <w:rPr>
          <w:rFonts w:ascii="Times New Roman" w:hAnsi="Times New Roman" w:cs="Times New Roman"/>
          <w:b w:val="0"/>
          <w:color w:val="auto"/>
          <w:sz w:val="24"/>
        </w:rPr>
        <w:t xml:space="preserve">Marlene </w:t>
      </w:r>
      <w:proofErr w:type="spellStart"/>
      <w:r w:rsidRPr="00414A4B">
        <w:rPr>
          <w:rFonts w:ascii="Times New Roman" w:hAnsi="Times New Roman" w:cs="Times New Roman"/>
          <w:b w:val="0"/>
          <w:color w:val="auto"/>
          <w:sz w:val="24"/>
        </w:rPr>
        <w:t>Oishi</w:t>
      </w:r>
      <w:proofErr w:type="spellEnd"/>
    </w:p>
    <w:p w:rsidR="00414A4B" w:rsidRDefault="00414A4B" w:rsidP="00414A4B">
      <w:pPr>
        <w:pStyle w:val="Heading3"/>
        <w:spacing w:before="0"/>
        <w:ind w:right="240"/>
        <w:rPr>
          <w:rFonts w:ascii="Times New Roman" w:hAnsi="Times New Roman" w:cs="Times New Roman"/>
          <w:b w:val="0"/>
          <w:color w:val="auto"/>
          <w:sz w:val="24"/>
        </w:rPr>
      </w:pPr>
      <w:r w:rsidRPr="00414A4B">
        <w:rPr>
          <w:rFonts w:ascii="Times New Roman" w:hAnsi="Times New Roman" w:cs="Times New Roman"/>
          <w:b w:val="0"/>
          <w:color w:val="auto"/>
          <w:sz w:val="24"/>
        </w:rPr>
        <w:t>Chapter Council Representative, HPC-MLA</w:t>
      </w:r>
    </w:p>
    <w:p w:rsidR="00414A4B" w:rsidRDefault="00414A4B" w:rsidP="00414A4B"/>
    <w:p w:rsidR="00414A4B" w:rsidRDefault="00414A4B" w:rsidP="00414A4B"/>
    <w:p w:rsidR="00414A4B" w:rsidRDefault="00414A4B" w:rsidP="00414A4B"/>
    <w:p w:rsidR="00414A4B" w:rsidRDefault="00414A4B" w:rsidP="00414A4B"/>
    <w:p w:rsidR="00414A4B" w:rsidRDefault="00414A4B" w:rsidP="00414A4B">
      <w:pPr>
        <w:jc w:val="center"/>
        <w:rPr>
          <w:b/>
          <w:sz w:val="24"/>
          <w:szCs w:val="24"/>
        </w:rPr>
      </w:pPr>
    </w:p>
    <w:p w:rsidR="00414A4B" w:rsidRPr="00177D91" w:rsidRDefault="00414A4B" w:rsidP="00414A4B">
      <w:pPr>
        <w:jc w:val="center"/>
        <w:rPr>
          <w:b/>
          <w:sz w:val="24"/>
          <w:szCs w:val="24"/>
        </w:rPr>
      </w:pPr>
      <w:r w:rsidRPr="00177D91">
        <w:rPr>
          <w:b/>
          <w:sz w:val="24"/>
          <w:szCs w:val="24"/>
        </w:rPr>
        <w:lastRenderedPageBreak/>
        <w:t>Philadelphia Regional Chapter/MLA</w:t>
      </w:r>
    </w:p>
    <w:p w:rsidR="00414A4B" w:rsidRPr="00177D91" w:rsidRDefault="00414A4B" w:rsidP="00414A4B">
      <w:pPr>
        <w:jc w:val="center"/>
        <w:rPr>
          <w:b/>
          <w:sz w:val="24"/>
          <w:szCs w:val="24"/>
        </w:rPr>
      </w:pPr>
      <w:r w:rsidRPr="00177D91">
        <w:rPr>
          <w:b/>
          <w:sz w:val="24"/>
          <w:szCs w:val="24"/>
        </w:rPr>
        <w:t>2014 Chapter Council Report</w:t>
      </w:r>
    </w:p>
    <w:p w:rsidR="00414A4B" w:rsidRPr="00177D91" w:rsidRDefault="00414A4B" w:rsidP="00414A4B">
      <w:pPr>
        <w:pStyle w:val="NoSpacing"/>
        <w:spacing w:line="276" w:lineRule="auto"/>
        <w:rPr>
          <w:rFonts w:eastAsia="Times New Roman" w:cs="Calibri"/>
          <w:sz w:val="24"/>
          <w:szCs w:val="24"/>
        </w:rPr>
      </w:pPr>
    </w:p>
    <w:p w:rsidR="00414A4B" w:rsidRPr="00177D91" w:rsidRDefault="00414A4B" w:rsidP="00414A4B">
      <w:pPr>
        <w:pStyle w:val="NoSpacing"/>
        <w:spacing w:line="276" w:lineRule="auto"/>
        <w:rPr>
          <w:b/>
          <w:sz w:val="24"/>
          <w:szCs w:val="24"/>
        </w:rPr>
      </w:pPr>
      <w:r w:rsidRPr="00177D91">
        <w:rPr>
          <w:b/>
          <w:sz w:val="24"/>
          <w:szCs w:val="24"/>
        </w:rPr>
        <w:t>Recruitment and Partnerships</w:t>
      </w:r>
    </w:p>
    <w:p w:rsidR="00414A4B" w:rsidRPr="00177D91" w:rsidRDefault="00414A4B" w:rsidP="00414A4B">
      <w:pPr>
        <w:pStyle w:val="NoSpacing"/>
        <w:spacing w:line="276" w:lineRule="auto"/>
        <w:rPr>
          <w:sz w:val="24"/>
          <w:szCs w:val="24"/>
        </w:rPr>
      </w:pPr>
    </w:p>
    <w:p w:rsidR="00414A4B" w:rsidRPr="00177D91" w:rsidRDefault="00414A4B" w:rsidP="00414A4B">
      <w:pPr>
        <w:spacing w:after="0"/>
        <w:rPr>
          <w:rFonts w:eastAsia="Times New Roman" w:cs="Arial"/>
          <w:sz w:val="24"/>
          <w:szCs w:val="24"/>
        </w:rPr>
      </w:pPr>
      <w:r w:rsidRPr="00177D91">
        <w:rPr>
          <w:rFonts w:eastAsia="Times New Roman" w:cs="Arial"/>
          <w:sz w:val="24"/>
          <w:szCs w:val="24"/>
        </w:rPr>
        <w:t xml:space="preserve">As of November 13, 2013, the chapter has 103 subscribed members on our rolls, including 85 regular members (7 renewal overdue), 7 students, 6 retired and 5 lifetime members. We </w:t>
      </w:r>
      <w:r w:rsidRPr="00177D91">
        <w:rPr>
          <w:sz w:val="24"/>
          <w:szCs w:val="24"/>
        </w:rPr>
        <w:t>cannot predict whether this will con</w:t>
      </w:r>
      <w:r>
        <w:rPr>
          <w:sz w:val="24"/>
          <w:szCs w:val="24"/>
        </w:rPr>
        <w:t>tinue into the future, as a</w:t>
      </w:r>
      <w:r w:rsidRPr="00177D91">
        <w:rPr>
          <w:sz w:val="24"/>
          <w:szCs w:val="24"/>
        </w:rPr>
        <w:t xml:space="preserve"> planned dues increase will be e</w:t>
      </w:r>
      <w:r>
        <w:rPr>
          <w:sz w:val="24"/>
          <w:szCs w:val="24"/>
        </w:rPr>
        <w:t>ffective in the upcoming year.  If this number is confirmed</w:t>
      </w:r>
      <w:r w:rsidRPr="00177D91">
        <w:rPr>
          <w:sz w:val="24"/>
          <w:szCs w:val="24"/>
        </w:rPr>
        <w:t>, it will reflect a continuing trend of small increases that we have enjoyed in recent years.</w:t>
      </w:r>
      <w:r>
        <w:rPr>
          <w:sz w:val="24"/>
          <w:szCs w:val="24"/>
        </w:rPr>
        <w:t xml:space="preserve"> </w:t>
      </w:r>
    </w:p>
    <w:p w:rsidR="00414A4B" w:rsidRPr="00177D91" w:rsidRDefault="00414A4B" w:rsidP="00414A4B">
      <w:pPr>
        <w:pStyle w:val="NoSpacing"/>
        <w:spacing w:line="276" w:lineRule="auto"/>
        <w:rPr>
          <w:sz w:val="24"/>
          <w:szCs w:val="24"/>
        </w:rPr>
      </w:pPr>
    </w:p>
    <w:p w:rsidR="00414A4B" w:rsidRPr="00177D91" w:rsidRDefault="00414A4B" w:rsidP="00414A4B">
      <w:pPr>
        <w:pStyle w:val="NoSpacing"/>
        <w:spacing w:line="276" w:lineRule="auto"/>
        <w:rPr>
          <w:b/>
          <w:sz w:val="24"/>
          <w:szCs w:val="24"/>
        </w:rPr>
      </w:pPr>
      <w:r w:rsidRPr="00177D91">
        <w:rPr>
          <w:b/>
          <w:sz w:val="24"/>
          <w:szCs w:val="24"/>
        </w:rPr>
        <w:t>Chapter Meetings</w:t>
      </w:r>
    </w:p>
    <w:p w:rsidR="00414A4B" w:rsidRPr="00177D91" w:rsidRDefault="00414A4B" w:rsidP="00414A4B">
      <w:pPr>
        <w:pStyle w:val="NoSpacing"/>
        <w:spacing w:line="276" w:lineRule="auto"/>
        <w:rPr>
          <w:b/>
          <w:sz w:val="24"/>
          <w:szCs w:val="24"/>
        </w:rPr>
      </w:pPr>
    </w:p>
    <w:p w:rsidR="00414A4B" w:rsidRPr="00177D91" w:rsidRDefault="00414A4B" w:rsidP="00414A4B">
      <w:pPr>
        <w:pStyle w:val="NoSpacing"/>
        <w:spacing w:line="276" w:lineRule="auto"/>
        <w:rPr>
          <w:sz w:val="24"/>
          <w:szCs w:val="24"/>
        </w:rPr>
      </w:pPr>
      <w:r w:rsidRPr="00177D91">
        <w:rPr>
          <w:sz w:val="24"/>
          <w:szCs w:val="24"/>
        </w:rPr>
        <w:t>The Board of the Philadelphia Regional Chapter of the Medical Library Association met three times since the 2013 Annual Conference, with a fourth meeting to take place on April 24 which will be our annual meeting.</w:t>
      </w:r>
    </w:p>
    <w:p w:rsidR="00414A4B" w:rsidRDefault="00414A4B" w:rsidP="00414A4B">
      <w:pPr>
        <w:spacing w:after="0"/>
        <w:rPr>
          <w:sz w:val="24"/>
          <w:szCs w:val="24"/>
        </w:rPr>
      </w:pPr>
    </w:p>
    <w:p w:rsidR="00414A4B" w:rsidRDefault="00414A4B" w:rsidP="00414A4B">
      <w:pPr>
        <w:spacing w:after="0"/>
        <w:rPr>
          <w:sz w:val="24"/>
          <w:szCs w:val="24"/>
        </w:rPr>
      </w:pPr>
      <w:r>
        <w:rPr>
          <w:sz w:val="24"/>
          <w:szCs w:val="24"/>
        </w:rPr>
        <w:t>The Annual Meeting will b</w:t>
      </w:r>
      <w:r w:rsidRPr="00177D91">
        <w:rPr>
          <w:sz w:val="24"/>
          <w:szCs w:val="24"/>
        </w:rPr>
        <w:t xml:space="preserve">e held at the </w:t>
      </w:r>
      <w:proofErr w:type="spellStart"/>
      <w:r w:rsidRPr="00177D91">
        <w:rPr>
          <w:rFonts w:eastAsia="Times New Roman" w:cs="Arial"/>
          <w:sz w:val="24"/>
          <w:szCs w:val="24"/>
        </w:rPr>
        <w:t>Kislak</w:t>
      </w:r>
      <w:proofErr w:type="spellEnd"/>
      <w:r w:rsidRPr="00177D91">
        <w:rPr>
          <w:rFonts w:eastAsia="Times New Roman" w:cs="Arial"/>
          <w:sz w:val="24"/>
          <w:szCs w:val="24"/>
        </w:rPr>
        <w:t xml:space="preserve"> Center for Special Collections, Rare Books and Manuscripts at the University of Pennsylvania</w:t>
      </w:r>
      <w:r>
        <w:rPr>
          <w:rFonts w:eastAsia="Times New Roman" w:cs="Arial"/>
          <w:sz w:val="24"/>
          <w:szCs w:val="24"/>
        </w:rPr>
        <w:t>,</w:t>
      </w:r>
      <w:r w:rsidRPr="00177D91">
        <w:rPr>
          <w:sz w:val="24"/>
          <w:szCs w:val="24"/>
        </w:rPr>
        <w:t xml:space="preserve"> </w:t>
      </w:r>
      <w:r>
        <w:rPr>
          <w:sz w:val="24"/>
          <w:szCs w:val="24"/>
        </w:rPr>
        <w:t xml:space="preserve"> and </w:t>
      </w:r>
      <w:r w:rsidRPr="00177D91">
        <w:rPr>
          <w:sz w:val="24"/>
          <w:szCs w:val="24"/>
        </w:rPr>
        <w:t xml:space="preserve">will combine several Chapter activities </w:t>
      </w:r>
      <w:r>
        <w:rPr>
          <w:sz w:val="24"/>
          <w:szCs w:val="24"/>
        </w:rPr>
        <w:t>in a single full day event.   A</w:t>
      </w:r>
      <w:r w:rsidRPr="00177D91">
        <w:rPr>
          <w:sz w:val="24"/>
          <w:szCs w:val="24"/>
        </w:rPr>
        <w:t xml:space="preserve"> professional development</w:t>
      </w:r>
      <w:r>
        <w:rPr>
          <w:sz w:val="24"/>
          <w:szCs w:val="24"/>
        </w:rPr>
        <w:t xml:space="preserve"> program will include a keynote by </w:t>
      </w:r>
      <w:r w:rsidRPr="00177D91">
        <w:rPr>
          <w:sz w:val="24"/>
          <w:szCs w:val="24"/>
        </w:rPr>
        <w:t xml:space="preserve">Dr. Craig </w:t>
      </w:r>
      <w:proofErr w:type="spellStart"/>
      <w:r w:rsidRPr="00177D91">
        <w:rPr>
          <w:sz w:val="24"/>
          <w:szCs w:val="24"/>
        </w:rPr>
        <w:t>Umscheid</w:t>
      </w:r>
      <w:proofErr w:type="spellEnd"/>
      <w:r w:rsidRPr="00177D91">
        <w:rPr>
          <w:sz w:val="24"/>
          <w:szCs w:val="24"/>
        </w:rPr>
        <w:t xml:space="preserve"> of the University </w:t>
      </w:r>
      <w:proofErr w:type="gramStart"/>
      <w:r w:rsidRPr="00177D91">
        <w:rPr>
          <w:sz w:val="24"/>
          <w:szCs w:val="24"/>
        </w:rPr>
        <w:t>of</w:t>
      </w:r>
      <w:proofErr w:type="gramEnd"/>
      <w:r w:rsidRPr="00177D91">
        <w:rPr>
          <w:sz w:val="24"/>
          <w:szCs w:val="24"/>
        </w:rPr>
        <w:t xml:space="preserve"> Pennsylvania Center for Evidence-based Practice, </w:t>
      </w:r>
      <w:r>
        <w:rPr>
          <w:sz w:val="24"/>
          <w:szCs w:val="24"/>
        </w:rPr>
        <w:t>wh</w:t>
      </w:r>
      <w:r w:rsidRPr="00177D91">
        <w:rPr>
          <w:sz w:val="24"/>
          <w:szCs w:val="24"/>
        </w:rPr>
        <w:t>o will speak on Lev</w:t>
      </w:r>
      <w:r>
        <w:rPr>
          <w:sz w:val="24"/>
          <w:szCs w:val="24"/>
        </w:rPr>
        <w:t xml:space="preserve">eraging the Library to Improve </w:t>
      </w:r>
      <w:r w:rsidRPr="00177D91">
        <w:rPr>
          <w:sz w:val="24"/>
          <w:szCs w:val="24"/>
        </w:rPr>
        <w:t>Evid</w:t>
      </w:r>
      <w:r>
        <w:rPr>
          <w:sz w:val="24"/>
          <w:szCs w:val="24"/>
        </w:rPr>
        <w:t>e</w:t>
      </w:r>
      <w:r w:rsidRPr="00177D91">
        <w:rPr>
          <w:sz w:val="24"/>
          <w:szCs w:val="24"/>
        </w:rPr>
        <w:t>nce-based Practice across an Academic Healthcare</w:t>
      </w:r>
      <w:r>
        <w:rPr>
          <w:sz w:val="24"/>
          <w:szCs w:val="24"/>
        </w:rPr>
        <w:t xml:space="preserve"> System. </w:t>
      </w:r>
      <w:r w:rsidRPr="00177D91">
        <w:rPr>
          <w:sz w:val="24"/>
          <w:szCs w:val="24"/>
        </w:rPr>
        <w:t xml:space="preserve"> Dixie Lee Jones, MLA President</w:t>
      </w:r>
      <w:r>
        <w:rPr>
          <w:sz w:val="24"/>
          <w:szCs w:val="24"/>
        </w:rPr>
        <w:t>,</w:t>
      </w:r>
      <w:r w:rsidRPr="00177D91">
        <w:rPr>
          <w:sz w:val="24"/>
          <w:szCs w:val="24"/>
        </w:rPr>
        <w:t xml:space="preserve"> will</w:t>
      </w:r>
      <w:r>
        <w:rPr>
          <w:sz w:val="24"/>
          <w:szCs w:val="24"/>
        </w:rPr>
        <w:t xml:space="preserve"> provide an update on Building O</w:t>
      </w:r>
      <w:r w:rsidRPr="00177D91">
        <w:rPr>
          <w:sz w:val="24"/>
          <w:szCs w:val="24"/>
        </w:rPr>
        <w:t xml:space="preserve">ur Information Future.  </w:t>
      </w:r>
      <w:r>
        <w:rPr>
          <w:sz w:val="24"/>
          <w:szCs w:val="24"/>
        </w:rPr>
        <w:t xml:space="preserve">A raffle for a free MLA membership will take place at the meeting; the certificate for the membership will be presented by a representative from MLA. </w:t>
      </w:r>
      <w:r w:rsidRPr="00177D91">
        <w:rPr>
          <w:sz w:val="24"/>
          <w:szCs w:val="24"/>
        </w:rPr>
        <w:t>A hal</w:t>
      </w:r>
      <w:r>
        <w:rPr>
          <w:sz w:val="24"/>
          <w:szCs w:val="24"/>
        </w:rPr>
        <w:t>f-day CE course, Introduction to</w:t>
      </w:r>
      <w:r w:rsidRPr="00177D91">
        <w:rPr>
          <w:sz w:val="24"/>
          <w:szCs w:val="24"/>
        </w:rPr>
        <w:t xml:space="preserve"> Systematic Review</w:t>
      </w:r>
      <w:r>
        <w:rPr>
          <w:sz w:val="24"/>
          <w:szCs w:val="24"/>
        </w:rPr>
        <w:t>s</w:t>
      </w:r>
      <w:r w:rsidRPr="00177D91">
        <w:rPr>
          <w:sz w:val="24"/>
          <w:szCs w:val="24"/>
        </w:rPr>
        <w:t xml:space="preserve"> for Librarians, </w:t>
      </w:r>
      <w:r>
        <w:rPr>
          <w:sz w:val="24"/>
          <w:szCs w:val="24"/>
        </w:rPr>
        <w:t xml:space="preserve">will be </w:t>
      </w:r>
      <w:r w:rsidRPr="00177D91">
        <w:rPr>
          <w:sz w:val="24"/>
          <w:szCs w:val="24"/>
        </w:rPr>
        <w:t>taught by Su</w:t>
      </w:r>
      <w:r>
        <w:rPr>
          <w:sz w:val="24"/>
          <w:szCs w:val="24"/>
        </w:rPr>
        <w:t>s</w:t>
      </w:r>
      <w:r w:rsidRPr="00177D91">
        <w:rPr>
          <w:sz w:val="24"/>
          <w:szCs w:val="24"/>
        </w:rPr>
        <w:t>an Fowler.  The Chapter will conduct its annual business meeting</w:t>
      </w:r>
      <w:r>
        <w:rPr>
          <w:sz w:val="24"/>
          <w:szCs w:val="24"/>
        </w:rPr>
        <w:t xml:space="preserve"> in the afternoon</w:t>
      </w:r>
      <w:r w:rsidRPr="00177D91">
        <w:rPr>
          <w:sz w:val="24"/>
          <w:szCs w:val="24"/>
        </w:rPr>
        <w:t xml:space="preserve"> and the day will wrap up with dine around in the vibrant University City area of Philadelphia. </w:t>
      </w:r>
    </w:p>
    <w:p w:rsidR="00414A4B" w:rsidRDefault="00414A4B" w:rsidP="00414A4B">
      <w:pPr>
        <w:spacing w:after="0"/>
        <w:rPr>
          <w:sz w:val="24"/>
          <w:szCs w:val="24"/>
        </w:rPr>
      </w:pPr>
    </w:p>
    <w:p w:rsidR="00414A4B" w:rsidRDefault="00414A4B" w:rsidP="00414A4B">
      <w:pPr>
        <w:spacing w:after="0"/>
        <w:rPr>
          <w:sz w:val="24"/>
          <w:szCs w:val="24"/>
        </w:rPr>
      </w:pPr>
      <w:r>
        <w:rPr>
          <w:sz w:val="24"/>
          <w:szCs w:val="24"/>
        </w:rPr>
        <w:t>Looking ahead to next year, discussion of a joint meeting for 2015 is underway with the Health Sciences Librarians Association of New Jersey.</w:t>
      </w:r>
    </w:p>
    <w:p w:rsidR="00414A4B" w:rsidRPr="00177D91" w:rsidRDefault="00414A4B" w:rsidP="00414A4B">
      <w:pPr>
        <w:spacing w:after="0"/>
        <w:rPr>
          <w:rFonts w:eastAsia="Times New Roman" w:cs="Arial"/>
          <w:sz w:val="24"/>
          <w:szCs w:val="24"/>
        </w:rPr>
      </w:pPr>
    </w:p>
    <w:p w:rsidR="00414A4B" w:rsidRPr="00177D91" w:rsidRDefault="00414A4B" w:rsidP="00414A4B">
      <w:pPr>
        <w:pStyle w:val="NoSpacing"/>
        <w:spacing w:line="276" w:lineRule="auto"/>
        <w:rPr>
          <w:b/>
          <w:sz w:val="24"/>
          <w:szCs w:val="24"/>
        </w:rPr>
      </w:pPr>
      <w:r w:rsidRPr="00177D91">
        <w:rPr>
          <w:b/>
          <w:sz w:val="24"/>
          <w:szCs w:val="24"/>
        </w:rPr>
        <w:t xml:space="preserve">Lifelong Learning &amp; Professional Development </w:t>
      </w:r>
    </w:p>
    <w:p w:rsidR="00414A4B" w:rsidRPr="00177D91" w:rsidRDefault="00414A4B" w:rsidP="00414A4B">
      <w:pPr>
        <w:pStyle w:val="NoSpacing"/>
        <w:spacing w:line="276" w:lineRule="auto"/>
        <w:rPr>
          <w:b/>
          <w:sz w:val="24"/>
          <w:szCs w:val="24"/>
        </w:rPr>
      </w:pPr>
    </w:p>
    <w:p w:rsidR="00414A4B" w:rsidRDefault="00414A4B" w:rsidP="00414A4B">
      <w:pPr>
        <w:spacing w:after="0"/>
        <w:rPr>
          <w:rFonts w:eastAsia="Times New Roman" w:cs="Arial"/>
          <w:sz w:val="24"/>
          <w:szCs w:val="24"/>
        </w:rPr>
      </w:pPr>
      <w:r w:rsidRPr="00177D91">
        <w:rPr>
          <w:rFonts w:eastAsia="Times New Roman" w:cs="Arial"/>
          <w:sz w:val="24"/>
          <w:szCs w:val="24"/>
        </w:rPr>
        <w:t>In the past year</w:t>
      </w:r>
      <w:r>
        <w:rPr>
          <w:rFonts w:eastAsia="Times New Roman" w:cs="Arial"/>
          <w:sz w:val="24"/>
          <w:szCs w:val="24"/>
        </w:rPr>
        <w:t xml:space="preserve">, </w:t>
      </w:r>
      <w:r w:rsidRPr="00177D91">
        <w:rPr>
          <w:rFonts w:eastAsia="Times New Roman" w:cs="Arial"/>
          <w:sz w:val="24"/>
          <w:szCs w:val="24"/>
        </w:rPr>
        <w:t xml:space="preserve">the chapter has presented programming with 26 hours </w:t>
      </w:r>
      <w:r>
        <w:rPr>
          <w:rFonts w:eastAsia="Times New Roman" w:cs="Arial"/>
          <w:sz w:val="24"/>
          <w:szCs w:val="24"/>
        </w:rPr>
        <w:t>of possible CE hours.</w:t>
      </w:r>
    </w:p>
    <w:p w:rsidR="00414A4B" w:rsidRDefault="00414A4B" w:rsidP="00414A4B">
      <w:pPr>
        <w:spacing w:after="0"/>
        <w:rPr>
          <w:rFonts w:eastAsia="Times New Roman" w:cs="Arial"/>
          <w:sz w:val="24"/>
          <w:szCs w:val="24"/>
        </w:rPr>
      </w:pPr>
      <w:r>
        <w:rPr>
          <w:rFonts w:eastAsia="Times New Roman" w:cs="Arial"/>
          <w:sz w:val="24"/>
          <w:szCs w:val="24"/>
        </w:rPr>
        <w:t xml:space="preserve">During the past year, the chapter has offered the following CE </w:t>
      </w:r>
      <w:r w:rsidRPr="00177D91">
        <w:rPr>
          <w:rFonts w:eastAsia="Times New Roman" w:cs="Arial"/>
          <w:sz w:val="24"/>
          <w:szCs w:val="24"/>
        </w:rPr>
        <w:t>programs:</w:t>
      </w:r>
    </w:p>
    <w:p w:rsidR="00414A4B" w:rsidRPr="001E4D37" w:rsidRDefault="00414A4B" w:rsidP="00414A4B">
      <w:pPr>
        <w:pStyle w:val="ListParagraph"/>
        <w:numPr>
          <w:ilvl w:val="0"/>
          <w:numId w:val="14"/>
        </w:numPr>
        <w:spacing w:line="276" w:lineRule="auto"/>
        <w:contextualSpacing/>
        <w:rPr>
          <w:rFonts w:cs="Arial"/>
        </w:rPr>
      </w:pPr>
      <w:r w:rsidRPr="001E4D37">
        <w:rPr>
          <w:rFonts w:cs="Arial"/>
        </w:rPr>
        <w:t>Addressing Hospital Needs and Goals</w:t>
      </w:r>
      <w:r>
        <w:rPr>
          <w:rFonts w:cs="Arial"/>
        </w:rPr>
        <w:t xml:space="preserve"> </w:t>
      </w:r>
      <w:r w:rsidRPr="001E4D37">
        <w:rPr>
          <w:rFonts w:cs="Arial"/>
        </w:rPr>
        <w:t>in the Era of the Affordable Care Act and Meaningful Use: What Librarians Need to Know”</w:t>
      </w:r>
    </w:p>
    <w:p w:rsidR="00414A4B" w:rsidRPr="001E4D37" w:rsidRDefault="00414A4B" w:rsidP="00414A4B">
      <w:pPr>
        <w:pStyle w:val="ListParagraph"/>
        <w:numPr>
          <w:ilvl w:val="0"/>
          <w:numId w:val="14"/>
        </w:numPr>
        <w:spacing w:line="276" w:lineRule="auto"/>
        <w:contextualSpacing/>
        <w:rPr>
          <w:rFonts w:cs="Arial"/>
        </w:rPr>
      </w:pPr>
      <w:r w:rsidRPr="001E4D37">
        <w:rPr>
          <w:rFonts w:cs="Arial"/>
        </w:rPr>
        <w:lastRenderedPageBreak/>
        <w:t xml:space="preserve">Research </w:t>
      </w:r>
      <w:proofErr w:type="spellStart"/>
      <w:r w:rsidRPr="001E4D37">
        <w:rPr>
          <w:rFonts w:cs="Arial"/>
        </w:rPr>
        <w:t>vs</w:t>
      </w:r>
      <w:proofErr w:type="spellEnd"/>
      <w:r w:rsidRPr="001E4D37">
        <w:rPr>
          <w:rFonts w:cs="Arial"/>
        </w:rPr>
        <w:t xml:space="preserve"> research: Sometimes the little r is all you need</w:t>
      </w:r>
    </w:p>
    <w:p w:rsidR="00414A4B" w:rsidRPr="001E4D37" w:rsidRDefault="00414A4B" w:rsidP="00414A4B">
      <w:pPr>
        <w:pStyle w:val="ListParagraph"/>
        <w:numPr>
          <w:ilvl w:val="0"/>
          <w:numId w:val="14"/>
        </w:numPr>
        <w:spacing w:line="276" w:lineRule="auto"/>
        <w:contextualSpacing/>
        <w:rPr>
          <w:rFonts w:cs="Arial"/>
        </w:rPr>
      </w:pPr>
      <w:r w:rsidRPr="001E4D37">
        <w:rPr>
          <w:rFonts w:cs="Arial"/>
        </w:rPr>
        <w:t>Partnering to prevent diagnostic error: Librarians on the inside track;</w:t>
      </w:r>
    </w:p>
    <w:p w:rsidR="00414A4B" w:rsidRPr="0038552D" w:rsidRDefault="00414A4B" w:rsidP="00414A4B">
      <w:pPr>
        <w:pStyle w:val="ListParagraph"/>
        <w:numPr>
          <w:ilvl w:val="0"/>
          <w:numId w:val="13"/>
        </w:numPr>
        <w:spacing w:line="276" w:lineRule="auto"/>
        <w:contextualSpacing/>
        <w:rPr>
          <w:rFonts w:cs="Arial"/>
        </w:rPr>
      </w:pPr>
      <w:r w:rsidRPr="0038552D">
        <w:rPr>
          <w:rFonts w:cs="Arial"/>
        </w:rPr>
        <w:t>The Ropes: Planning instruction for the</w:t>
      </w:r>
      <w:r>
        <w:rPr>
          <w:rFonts w:cs="Arial"/>
        </w:rPr>
        <w:t xml:space="preserve"> </w:t>
      </w:r>
      <w:r w:rsidRPr="0038552D">
        <w:rPr>
          <w:rFonts w:cs="Arial"/>
        </w:rPr>
        <w:t xml:space="preserve">adult learner; </w:t>
      </w:r>
    </w:p>
    <w:p w:rsidR="00414A4B" w:rsidRPr="0038552D" w:rsidRDefault="00414A4B" w:rsidP="00414A4B">
      <w:pPr>
        <w:pStyle w:val="ListParagraph"/>
        <w:numPr>
          <w:ilvl w:val="0"/>
          <w:numId w:val="13"/>
        </w:numPr>
        <w:spacing w:line="276" w:lineRule="auto"/>
        <w:contextualSpacing/>
        <w:rPr>
          <w:rFonts w:cs="Arial"/>
        </w:rPr>
      </w:pPr>
      <w:r w:rsidRPr="0038552D">
        <w:rPr>
          <w:rFonts w:cs="Arial"/>
        </w:rPr>
        <w:t xml:space="preserve">Informatics for librarians; and </w:t>
      </w:r>
    </w:p>
    <w:p w:rsidR="00414A4B" w:rsidRDefault="00414A4B" w:rsidP="00414A4B">
      <w:pPr>
        <w:pStyle w:val="ListParagraph"/>
        <w:numPr>
          <w:ilvl w:val="0"/>
          <w:numId w:val="13"/>
        </w:numPr>
        <w:spacing w:line="276" w:lineRule="auto"/>
        <w:contextualSpacing/>
        <w:rPr>
          <w:rFonts w:cs="Arial"/>
        </w:rPr>
      </w:pPr>
      <w:r>
        <w:rPr>
          <w:rFonts w:cs="Arial"/>
        </w:rPr>
        <w:t>Personal genomics</w:t>
      </w:r>
    </w:p>
    <w:p w:rsidR="00414A4B" w:rsidRPr="001E4D37" w:rsidRDefault="00414A4B" w:rsidP="00414A4B">
      <w:pPr>
        <w:pStyle w:val="ListParagraph"/>
        <w:rPr>
          <w:rFonts w:cs="Arial"/>
        </w:rPr>
      </w:pPr>
    </w:p>
    <w:p w:rsidR="00414A4B" w:rsidRPr="00177D91" w:rsidRDefault="00414A4B" w:rsidP="00414A4B">
      <w:pPr>
        <w:spacing w:after="0"/>
        <w:rPr>
          <w:rFonts w:eastAsia="Times New Roman" w:cs="Arial"/>
          <w:sz w:val="24"/>
          <w:szCs w:val="24"/>
        </w:rPr>
      </w:pPr>
      <w:r>
        <w:rPr>
          <w:rFonts w:eastAsia="Times New Roman" w:cs="Arial"/>
          <w:sz w:val="24"/>
          <w:szCs w:val="24"/>
        </w:rPr>
        <w:t xml:space="preserve">The Board continues to review the practice of paying for webinars offered by MLA, as </w:t>
      </w:r>
      <w:r w:rsidRPr="00177D91">
        <w:rPr>
          <w:rFonts w:eastAsia="Times New Roman" w:cs="Arial"/>
          <w:sz w:val="24"/>
          <w:szCs w:val="24"/>
        </w:rPr>
        <w:t>they have bee</w:t>
      </w:r>
      <w:r>
        <w:rPr>
          <w:rFonts w:eastAsia="Times New Roman" w:cs="Arial"/>
          <w:sz w:val="24"/>
          <w:szCs w:val="24"/>
        </w:rPr>
        <w:t xml:space="preserve">n less well attended recently, although the </w:t>
      </w:r>
      <w:r w:rsidRPr="00177D91">
        <w:rPr>
          <w:rFonts w:eastAsia="Times New Roman" w:cs="Arial"/>
          <w:sz w:val="24"/>
          <w:szCs w:val="24"/>
        </w:rPr>
        <w:t xml:space="preserve">events are archived and freely available for 90 days. The Board is giving some consideration to enhancing these events by having a </w:t>
      </w:r>
    </w:p>
    <w:p w:rsidR="00414A4B" w:rsidRPr="00177D91" w:rsidRDefault="00414A4B" w:rsidP="00414A4B">
      <w:pPr>
        <w:spacing w:after="0"/>
        <w:rPr>
          <w:rFonts w:eastAsia="Times New Roman" w:cs="Arial"/>
          <w:sz w:val="24"/>
          <w:szCs w:val="24"/>
        </w:rPr>
      </w:pPr>
      <w:proofErr w:type="gramStart"/>
      <w:r w:rsidRPr="00177D91">
        <w:rPr>
          <w:rFonts w:eastAsia="Times New Roman" w:cs="Arial"/>
          <w:sz w:val="24"/>
          <w:szCs w:val="24"/>
        </w:rPr>
        <w:t>skillful</w:t>
      </w:r>
      <w:proofErr w:type="gramEnd"/>
      <w:r w:rsidRPr="00177D91">
        <w:rPr>
          <w:rFonts w:eastAsia="Times New Roman" w:cs="Arial"/>
          <w:sz w:val="24"/>
          <w:szCs w:val="24"/>
        </w:rPr>
        <w:t xml:space="preserve"> educator leading the wrap-up session.</w:t>
      </w:r>
    </w:p>
    <w:p w:rsidR="00414A4B" w:rsidRPr="00177D91" w:rsidRDefault="00414A4B" w:rsidP="00414A4B">
      <w:pPr>
        <w:spacing w:after="0"/>
        <w:rPr>
          <w:rFonts w:eastAsia="Times New Roman" w:cs="Arial"/>
          <w:sz w:val="24"/>
          <w:szCs w:val="24"/>
        </w:rPr>
      </w:pPr>
    </w:p>
    <w:p w:rsidR="00414A4B" w:rsidRPr="00177D91" w:rsidRDefault="00414A4B" w:rsidP="00414A4B">
      <w:pPr>
        <w:rPr>
          <w:rFonts w:eastAsia="Times New Roman" w:cs="Arial"/>
          <w:sz w:val="24"/>
          <w:szCs w:val="24"/>
        </w:rPr>
      </w:pPr>
      <w:r w:rsidRPr="00177D91">
        <w:rPr>
          <w:rFonts w:eastAsia="Times New Roman" w:cs="Arial"/>
          <w:sz w:val="24"/>
          <w:szCs w:val="24"/>
        </w:rPr>
        <w:t>In order to increase interest in programming events, this year’s Program Chair and 2014</w:t>
      </w:r>
      <w:r>
        <w:rPr>
          <w:rFonts w:eastAsia="Times New Roman" w:cs="Arial"/>
          <w:sz w:val="24"/>
          <w:szCs w:val="24"/>
        </w:rPr>
        <w:t>-15 Chair</w:t>
      </w:r>
      <w:r w:rsidRPr="00177D91">
        <w:rPr>
          <w:rFonts w:eastAsia="Times New Roman" w:cs="Arial"/>
          <w:sz w:val="24"/>
          <w:szCs w:val="24"/>
        </w:rPr>
        <w:t>–elect has suggested expanding</w:t>
      </w:r>
      <w:r>
        <w:rPr>
          <w:rFonts w:eastAsia="Times New Roman" w:cs="Arial"/>
          <w:sz w:val="24"/>
          <w:szCs w:val="24"/>
        </w:rPr>
        <w:t xml:space="preserve"> t</w:t>
      </w:r>
      <w:r w:rsidRPr="00177D91">
        <w:rPr>
          <w:rFonts w:eastAsia="Times New Roman" w:cs="Arial"/>
          <w:sz w:val="24"/>
          <w:szCs w:val="24"/>
        </w:rPr>
        <w:t>he Chapter’s tradition of holding meeting</w:t>
      </w:r>
      <w:r>
        <w:rPr>
          <w:rFonts w:eastAsia="Times New Roman" w:cs="Arial"/>
          <w:sz w:val="24"/>
          <w:szCs w:val="24"/>
        </w:rPr>
        <w:t>s i</w:t>
      </w:r>
      <w:r w:rsidRPr="00177D91">
        <w:rPr>
          <w:rFonts w:eastAsia="Times New Roman" w:cs="Arial"/>
          <w:sz w:val="24"/>
          <w:szCs w:val="24"/>
        </w:rPr>
        <w:t xml:space="preserve">n venues of historical </w:t>
      </w:r>
      <w:r>
        <w:rPr>
          <w:rFonts w:eastAsia="Times New Roman" w:cs="Arial"/>
          <w:sz w:val="24"/>
          <w:szCs w:val="24"/>
        </w:rPr>
        <w:t>significance--</w:t>
      </w:r>
      <w:r w:rsidRPr="00177D91">
        <w:rPr>
          <w:rFonts w:eastAsia="Times New Roman" w:cs="Arial"/>
          <w:sz w:val="24"/>
          <w:szCs w:val="24"/>
        </w:rPr>
        <w:t xml:space="preserve">of which </w:t>
      </w:r>
      <w:r>
        <w:rPr>
          <w:rFonts w:eastAsia="Times New Roman" w:cs="Arial"/>
          <w:sz w:val="24"/>
          <w:szCs w:val="24"/>
        </w:rPr>
        <w:t>there are many in Philadelphia</w:t>
      </w:r>
      <w:r w:rsidRPr="00177D91">
        <w:rPr>
          <w:rFonts w:eastAsia="Times New Roman" w:cs="Arial"/>
          <w:sz w:val="24"/>
          <w:szCs w:val="24"/>
        </w:rPr>
        <w:t>.  S</w:t>
      </w:r>
      <w:r>
        <w:rPr>
          <w:rFonts w:eastAsia="Times New Roman" w:cs="Arial"/>
          <w:sz w:val="24"/>
          <w:szCs w:val="24"/>
        </w:rPr>
        <w:t>uggestions included some lesser-</w:t>
      </w:r>
      <w:r w:rsidRPr="00177D91">
        <w:rPr>
          <w:rFonts w:eastAsia="Times New Roman" w:cs="Arial"/>
          <w:sz w:val="24"/>
          <w:szCs w:val="24"/>
        </w:rPr>
        <w:t xml:space="preserve">known local museums such as the Historical Society of Pennsylvania, the Wagner Free Institute of Science, the Philadelphia History Museum at the Atwater Kent, and the Chemical Heritage Foundation. </w:t>
      </w:r>
    </w:p>
    <w:p w:rsidR="00414A4B" w:rsidRPr="00177D91" w:rsidRDefault="00414A4B" w:rsidP="00414A4B">
      <w:pPr>
        <w:spacing w:after="0"/>
        <w:rPr>
          <w:rFonts w:eastAsia="Times New Roman" w:cs="Arial"/>
          <w:sz w:val="24"/>
          <w:szCs w:val="24"/>
        </w:rPr>
      </w:pPr>
      <w:r w:rsidRPr="00177D91">
        <w:rPr>
          <w:rFonts w:eastAsia="Times New Roman" w:cs="Arial"/>
          <w:sz w:val="24"/>
          <w:szCs w:val="24"/>
        </w:rPr>
        <w:t xml:space="preserve">One of the Chapter’s goals for the 2013-14 year was to continue </w:t>
      </w:r>
      <w:r w:rsidRPr="00177D91">
        <w:rPr>
          <w:bCs/>
          <w:sz w:val="24"/>
          <w:szCs w:val="24"/>
        </w:rPr>
        <w:t>its innovative program of financial support and mentoring for first-time applicants to AHIP;</w:t>
      </w:r>
      <w:r>
        <w:rPr>
          <w:bCs/>
          <w:sz w:val="24"/>
          <w:szCs w:val="24"/>
        </w:rPr>
        <w:t xml:space="preserve"> </w:t>
      </w:r>
      <w:r w:rsidRPr="00177D91">
        <w:rPr>
          <w:bCs/>
          <w:sz w:val="24"/>
          <w:szCs w:val="24"/>
        </w:rPr>
        <w:t xml:space="preserve">last year six Chapter members applied for AHIP status. An article about this program was published in the MLA News.  </w:t>
      </w:r>
      <w:r w:rsidRPr="00177D91">
        <w:rPr>
          <w:rFonts w:eastAsia="Times New Roman" w:cs="Arial"/>
          <w:sz w:val="24"/>
          <w:szCs w:val="24"/>
        </w:rPr>
        <w:t>A</w:t>
      </w:r>
    </w:p>
    <w:p w:rsidR="00414A4B" w:rsidRDefault="00414A4B" w:rsidP="00414A4B">
      <w:pPr>
        <w:spacing w:after="0"/>
        <w:rPr>
          <w:rFonts w:eastAsia="Times New Roman" w:cs="Arial"/>
          <w:sz w:val="24"/>
          <w:szCs w:val="24"/>
        </w:rPr>
      </w:pPr>
      <w:proofErr w:type="gramStart"/>
      <w:r w:rsidRPr="00177D91">
        <w:rPr>
          <w:rFonts w:eastAsia="Times New Roman" w:cs="Arial"/>
          <w:sz w:val="24"/>
          <w:szCs w:val="24"/>
        </w:rPr>
        <w:t>gift</w:t>
      </w:r>
      <w:proofErr w:type="gramEnd"/>
      <w:r w:rsidRPr="00177D91">
        <w:rPr>
          <w:rFonts w:eastAsia="Times New Roman" w:cs="Arial"/>
          <w:sz w:val="24"/>
          <w:szCs w:val="24"/>
        </w:rPr>
        <w:t xml:space="preserve"> from the Drexel University Libraries was given to comm</w:t>
      </w:r>
      <w:r>
        <w:rPr>
          <w:rFonts w:eastAsia="Times New Roman" w:cs="Arial"/>
          <w:sz w:val="24"/>
          <w:szCs w:val="24"/>
        </w:rPr>
        <w:t>emorate Linda Katz’s retirement</w:t>
      </w:r>
      <w:r w:rsidRPr="00177D91">
        <w:rPr>
          <w:rFonts w:eastAsia="Times New Roman" w:cs="Arial"/>
          <w:sz w:val="24"/>
          <w:szCs w:val="24"/>
        </w:rPr>
        <w:t xml:space="preserve"> will be used to support an AHIP membership application. </w:t>
      </w:r>
      <w:r>
        <w:rPr>
          <w:rFonts w:eastAsia="Times New Roman" w:cs="Arial"/>
          <w:sz w:val="24"/>
          <w:szCs w:val="24"/>
        </w:rPr>
        <w:t xml:space="preserve"> Details on the application process and selection criteria are still under review.  </w:t>
      </w:r>
      <w:r w:rsidRPr="00177D91">
        <w:rPr>
          <w:rFonts w:eastAsia="Times New Roman" w:cs="Arial"/>
          <w:sz w:val="24"/>
          <w:szCs w:val="24"/>
        </w:rPr>
        <w:t>(Linda was a long time member of the Philadelphia Chapter and was known for her role as mentor to new librarians.  She also edited the MLA News</w:t>
      </w:r>
      <w:r>
        <w:rPr>
          <w:rFonts w:eastAsia="Times New Roman" w:cs="Arial"/>
          <w:sz w:val="24"/>
          <w:szCs w:val="24"/>
        </w:rPr>
        <w:t xml:space="preserve"> for several years</w:t>
      </w:r>
      <w:r w:rsidRPr="00177D91">
        <w:rPr>
          <w:rFonts w:eastAsia="Times New Roman" w:cs="Arial"/>
          <w:sz w:val="24"/>
          <w:szCs w:val="24"/>
        </w:rPr>
        <w:t>.</w:t>
      </w:r>
      <w:r>
        <w:rPr>
          <w:rFonts w:eastAsia="Times New Roman" w:cs="Arial"/>
          <w:sz w:val="24"/>
          <w:szCs w:val="24"/>
        </w:rPr>
        <w:t xml:space="preserve"> She was honored with a lifetime membership in the MLA Philadelphia Chapter last year.)</w:t>
      </w:r>
      <w:r w:rsidRPr="00177D91">
        <w:rPr>
          <w:rFonts w:eastAsia="Times New Roman" w:cs="Arial"/>
          <w:sz w:val="24"/>
          <w:szCs w:val="24"/>
        </w:rPr>
        <w:t xml:space="preserve">  </w:t>
      </w:r>
    </w:p>
    <w:p w:rsidR="00414A4B" w:rsidRDefault="00414A4B" w:rsidP="00414A4B">
      <w:pPr>
        <w:spacing w:after="0"/>
        <w:rPr>
          <w:rFonts w:eastAsia="Times New Roman" w:cs="Arial"/>
          <w:sz w:val="24"/>
          <w:szCs w:val="24"/>
        </w:rPr>
      </w:pPr>
    </w:p>
    <w:p w:rsidR="00414A4B" w:rsidRPr="001461ED" w:rsidRDefault="00414A4B" w:rsidP="00414A4B">
      <w:pPr>
        <w:spacing w:after="0"/>
        <w:rPr>
          <w:b/>
        </w:rPr>
      </w:pPr>
      <w:r w:rsidRPr="001461ED">
        <w:rPr>
          <w:b/>
        </w:rPr>
        <w:t>Governance</w:t>
      </w:r>
    </w:p>
    <w:p w:rsidR="00414A4B" w:rsidRPr="001461ED" w:rsidRDefault="00414A4B" w:rsidP="00414A4B">
      <w:pPr>
        <w:spacing w:after="0"/>
        <w:rPr>
          <w:rFonts w:eastAsia="Times New Roman" w:cs="Arial"/>
          <w:sz w:val="24"/>
          <w:szCs w:val="24"/>
        </w:rPr>
      </w:pPr>
    </w:p>
    <w:p w:rsidR="00414A4B" w:rsidRPr="00177D91" w:rsidRDefault="00414A4B" w:rsidP="00414A4B">
      <w:pPr>
        <w:spacing w:after="0"/>
        <w:rPr>
          <w:rFonts w:eastAsia="Times New Roman" w:cs="Arial"/>
          <w:sz w:val="24"/>
          <w:szCs w:val="24"/>
        </w:rPr>
      </w:pPr>
      <w:r w:rsidRPr="00177D91">
        <w:rPr>
          <w:rFonts w:eastAsia="Times New Roman" w:cs="Arial"/>
          <w:sz w:val="24"/>
          <w:szCs w:val="24"/>
        </w:rPr>
        <w:t>In order to more accurately reflect the membership of the Chapter, the board explored reducing the quorum nec</w:t>
      </w:r>
      <w:r>
        <w:rPr>
          <w:rFonts w:eastAsia="Times New Roman" w:cs="Arial"/>
          <w:sz w:val="24"/>
          <w:szCs w:val="24"/>
        </w:rPr>
        <w:t>essary to conduct business a th</w:t>
      </w:r>
      <w:r w:rsidRPr="00177D91">
        <w:rPr>
          <w:rFonts w:eastAsia="Times New Roman" w:cs="Arial"/>
          <w:sz w:val="24"/>
          <w:szCs w:val="24"/>
        </w:rPr>
        <w:t>e annual meeting, With input from MLA Headquarters, a proposal to reduce the quor</w:t>
      </w:r>
      <w:r>
        <w:rPr>
          <w:rFonts w:eastAsia="Times New Roman" w:cs="Arial"/>
          <w:sz w:val="24"/>
          <w:szCs w:val="24"/>
        </w:rPr>
        <w:t>u</w:t>
      </w:r>
      <w:r w:rsidRPr="00177D91">
        <w:rPr>
          <w:rFonts w:eastAsia="Times New Roman" w:cs="Arial"/>
          <w:sz w:val="24"/>
          <w:szCs w:val="24"/>
        </w:rPr>
        <w:t xml:space="preserve">m from the current 35% of membership to </w:t>
      </w:r>
      <w:r>
        <w:rPr>
          <w:rFonts w:eastAsia="Times New Roman" w:cs="Arial"/>
          <w:sz w:val="24"/>
          <w:szCs w:val="24"/>
        </w:rPr>
        <w:t xml:space="preserve"> 20 members </w:t>
      </w:r>
      <w:r w:rsidRPr="00177D91">
        <w:rPr>
          <w:rFonts w:eastAsia="Times New Roman" w:cs="Arial"/>
          <w:sz w:val="24"/>
          <w:szCs w:val="24"/>
        </w:rPr>
        <w:t xml:space="preserve"> is currently out to the membership</w:t>
      </w:r>
      <w:r>
        <w:rPr>
          <w:rFonts w:eastAsia="Times New Roman" w:cs="Arial"/>
          <w:sz w:val="24"/>
          <w:szCs w:val="24"/>
        </w:rPr>
        <w:t xml:space="preserve"> for approval. Results will be announced at the Annual Meeting April 24. </w:t>
      </w:r>
    </w:p>
    <w:p w:rsidR="00414A4B" w:rsidRDefault="00414A4B" w:rsidP="00414A4B">
      <w:pPr>
        <w:rPr>
          <w:rFonts w:eastAsia="Times New Roman" w:cs="Arial"/>
          <w:sz w:val="24"/>
          <w:szCs w:val="24"/>
        </w:rPr>
      </w:pPr>
    </w:p>
    <w:p w:rsidR="00414A4B" w:rsidRPr="001461ED" w:rsidRDefault="00414A4B" w:rsidP="00414A4B">
      <w:pPr>
        <w:rPr>
          <w:rFonts w:eastAsia="Times New Roman" w:cs="Arial"/>
          <w:b/>
          <w:sz w:val="24"/>
          <w:szCs w:val="24"/>
        </w:rPr>
      </w:pPr>
      <w:r w:rsidRPr="001461ED">
        <w:rPr>
          <w:rFonts w:eastAsia="Times New Roman" w:cs="Arial"/>
          <w:b/>
          <w:sz w:val="24"/>
          <w:szCs w:val="24"/>
        </w:rPr>
        <w:t xml:space="preserve">Communication and Outreach </w:t>
      </w:r>
    </w:p>
    <w:p w:rsidR="00414A4B" w:rsidRPr="00177D91" w:rsidRDefault="00414A4B" w:rsidP="00414A4B">
      <w:pPr>
        <w:rPr>
          <w:rFonts w:eastAsia="Times New Roman" w:cs="Arial"/>
          <w:sz w:val="24"/>
          <w:szCs w:val="24"/>
        </w:rPr>
      </w:pPr>
      <w:r w:rsidRPr="00177D91">
        <w:rPr>
          <w:sz w:val="24"/>
          <w:szCs w:val="24"/>
        </w:rPr>
        <w:t>A priority for the year was to improve communications</w:t>
      </w:r>
      <w:r>
        <w:rPr>
          <w:sz w:val="24"/>
          <w:szCs w:val="24"/>
        </w:rPr>
        <w:t xml:space="preserve"> with members. To </w:t>
      </w:r>
      <w:r w:rsidRPr="00177D91">
        <w:rPr>
          <w:sz w:val="24"/>
          <w:szCs w:val="24"/>
        </w:rPr>
        <w:t>this end, the chapter</w:t>
      </w:r>
      <w:r>
        <w:rPr>
          <w:sz w:val="24"/>
          <w:szCs w:val="24"/>
        </w:rPr>
        <w:t xml:space="preserve"> completed a re-design of the </w:t>
      </w:r>
      <w:r w:rsidRPr="00177D91">
        <w:rPr>
          <w:sz w:val="24"/>
          <w:szCs w:val="24"/>
        </w:rPr>
        <w:t xml:space="preserve">Chapter’s website. </w:t>
      </w:r>
    </w:p>
    <w:p w:rsidR="00414A4B" w:rsidRPr="00177D91" w:rsidRDefault="00414A4B" w:rsidP="00414A4B">
      <w:pPr>
        <w:pStyle w:val="NoSpacing"/>
        <w:spacing w:line="276" w:lineRule="auto"/>
        <w:rPr>
          <w:sz w:val="24"/>
          <w:szCs w:val="24"/>
        </w:rPr>
      </w:pPr>
      <w:r>
        <w:rPr>
          <w:sz w:val="24"/>
          <w:szCs w:val="24"/>
        </w:rPr>
        <w:t xml:space="preserve">Respectfully submitted, </w:t>
      </w:r>
    </w:p>
    <w:p w:rsidR="00414A4B" w:rsidRPr="00177D91" w:rsidRDefault="00414A4B" w:rsidP="00414A4B">
      <w:pPr>
        <w:pStyle w:val="NoSpacing"/>
        <w:spacing w:line="276" w:lineRule="auto"/>
        <w:rPr>
          <w:sz w:val="24"/>
          <w:szCs w:val="24"/>
        </w:rPr>
      </w:pPr>
      <w:r w:rsidRPr="00177D91">
        <w:rPr>
          <w:sz w:val="24"/>
          <w:szCs w:val="24"/>
        </w:rPr>
        <w:lastRenderedPageBreak/>
        <w:t xml:space="preserve"> </w:t>
      </w:r>
    </w:p>
    <w:p w:rsidR="00414A4B" w:rsidRPr="00177D91" w:rsidRDefault="00414A4B" w:rsidP="00414A4B">
      <w:pPr>
        <w:pStyle w:val="NoSpacing"/>
        <w:spacing w:line="276" w:lineRule="auto"/>
        <w:rPr>
          <w:sz w:val="24"/>
          <w:szCs w:val="24"/>
        </w:rPr>
      </w:pPr>
      <w:r>
        <w:rPr>
          <w:sz w:val="24"/>
          <w:szCs w:val="24"/>
        </w:rPr>
        <w:t xml:space="preserve">Prudence W. Dalrymple, </w:t>
      </w:r>
      <w:r w:rsidRPr="00177D91">
        <w:rPr>
          <w:sz w:val="24"/>
          <w:szCs w:val="24"/>
        </w:rPr>
        <w:t>Chapter Council Representative</w:t>
      </w:r>
    </w:p>
    <w:p w:rsidR="00414A4B" w:rsidRPr="00414A4B" w:rsidRDefault="00414A4B" w:rsidP="00414A4B"/>
    <w:p w:rsidR="00414A4B" w:rsidRDefault="00414A4B" w:rsidP="00414A4B">
      <w:pPr>
        <w:pStyle w:val="Heading3"/>
        <w:spacing w:before="0"/>
        <w:ind w:right="240"/>
        <w:rPr>
          <w:rFonts w:ascii="Times New Roman" w:hAnsi="Times New Roman" w:cs="Times New Roman"/>
          <w:sz w:val="24"/>
        </w:rPr>
      </w:pPr>
    </w:p>
    <w:p w:rsidR="00910C56" w:rsidRDefault="00910C56" w:rsidP="00414A4B">
      <w:pPr>
        <w:pStyle w:val="NoSpacing"/>
      </w:pPr>
    </w:p>
    <w:sectPr w:rsidR="00910C56" w:rsidSect="0058299F">
      <w:pgSz w:w="12240" w:h="15840"/>
      <w:pgMar w:top="1296" w:right="1296" w:bottom="1296"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34CED"/>
    <w:multiLevelType w:val="hybridMultilevel"/>
    <w:tmpl w:val="45A2D880"/>
    <w:lvl w:ilvl="0" w:tplc="6854BCA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862C67"/>
    <w:multiLevelType w:val="hybridMultilevel"/>
    <w:tmpl w:val="F2484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374584"/>
    <w:multiLevelType w:val="hybridMultilevel"/>
    <w:tmpl w:val="48C89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9C2373A"/>
    <w:multiLevelType w:val="multilevel"/>
    <w:tmpl w:val="E0747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62004C"/>
    <w:multiLevelType w:val="hybridMultilevel"/>
    <w:tmpl w:val="007E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D67397"/>
    <w:multiLevelType w:val="hybridMultilevel"/>
    <w:tmpl w:val="B1A210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18C6A8C"/>
    <w:multiLevelType w:val="hybridMultilevel"/>
    <w:tmpl w:val="9240210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nsid w:val="44A127A4"/>
    <w:multiLevelType w:val="hybridMultilevel"/>
    <w:tmpl w:val="07C6741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5BD556AC"/>
    <w:multiLevelType w:val="hybridMultilevel"/>
    <w:tmpl w:val="8586CF8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5FCE2B3F"/>
    <w:multiLevelType w:val="hybridMultilevel"/>
    <w:tmpl w:val="0EC29B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BFE4DA4"/>
    <w:multiLevelType w:val="hybridMultilevel"/>
    <w:tmpl w:val="4D7E4C7E"/>
    <w:lvl w:ilvl="0" w:tplc="F9F2583C">
      <w:start w:val="201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F427D44"/>
    <w:multiLevelType w:val="hybridMultilevel"/>
    <w:tmpl w:val="CA6E8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67636A"/>
    <w:multiLevelType w:val="hybridMultilevel"/>
    <w:tmpl w:val="6B16B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706883"/>
    <w:multiLevelType w:val="hybridMultilevel"/>
    <w:tmpl w:val="579ECA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3"/>
  </w:num>
  <w:num w:numId="4">
    <w:abstractNumId w:val="13"/>
  </w:num>
  <w:num w:numId="5">
    <w:abstractNumId w:val="10"/>
  </w:num>
  <w:num w:numId="6">
    <w:abstractNumId w:val="6"/>
  </w:num>
  <w:num w:numId="7">
    <w:abstractNumId w:val="0"/>
  </w:num>
  <w:num w:numId="8">
    <w:abstractNumId w:val="2"/>
  </w:num>
  <w:num w:numId="9">
    <w:abstractNumId w:val="1"/>
  </w:num>
  <w:num w:numId="10">
    <w:abstractNumId w:val="9"/>
  </w:num>
  <w:num w:numId="11">
    <w:abstractNumId w:val="8"/>
  </w:num>
  <w:num w:numId="12">
    <w:abstractNumId w:val="7"/>
  </w:num>
  <w:num w:numId="13">
    <w:abstractNumId w:val="4"/>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6512"/>
    <w:rsid w:val="00016F51"/>
    <w:rsid w:val="0002112D"/>
    <w:rsid w:val="00026377"/>
    <w:rsid w:val="00035455"/>
    <w:rsid w:val="00043BA2"/>
    <w:rsid w:val="000468B7"/>
    <w:rsid w:val="00047071"/>
    <w:rsid w:val="00056B3C"/>
    <w:rsid w:val="00056EA4"/>
    <w:rsid w:val="00057923"/>
    <w:rsid w:val="00067950"/>
    <w:rsid w:val="00070B89"/>
    <w:rsid w:val="000823FF"/>
    <w:rsid w:val="00084EAE"/>
    <w:rsid w:val="00091111"/>
    <w:rsid w:val="000B13C5"/>
    <w:rsid w:val="000B65F8"/>
    <w:rsid w:val="000C1992"/>
    <w:rsid w:val="000D01DE"/>
    <w:rsid w:val="000D77FA"/>
    <w:rsid w:val="000E0FAD"/>
    <w:rsid w:val="000E147A"/>
    <w:rsid w:val="000E27EF"/>
    <w:rsid w:val="000E2C51"/>
    <w:rsid w:val="000F42CC"/>
    <w:rsid w:val="000F7494"/>
    <w:rsid w:val="00107732"/>
    <w:rsid w:val="00114E0B"/>
    <w:rsid w:val="0012225D"/>
    <w:rsid w:val="001257AD"/>
    <w:rsid w:val="00135204"/>
    <w:rsid w:val="0013616D"/>
    <w:rsid w:val="00142557"/>
    <w:rsid w:val="00144452"/>
    <w:rsid w:val="0014526D"/>
    <w:rsid w:val="0015313E"/>
    <w:rsid w:val="001536E4"/>
    <w:rsid w:val="00171276"/>
    <w:rsid w:val="001733D3"/>
    <w:rsid w:val="00174489"/>
    <w:rsid w:val="00176202"/>
    <w:rsid w:val="001855FE"/>
    <w:rsid w:val="00187CE7"/>
    <w:rsid w:val="00191B99"/>
    <w:rsid w:val="001C1D9A"/>
    <w:rsid w:val="001C457A"/>
    <w:rsid w:val="001C491F"/>
    <w:rsid w:val="001C6C1E"/>
    <w:rsid w:val="001D3743"/>
    <w:rsid w:val="001D5F4D"/>
    <w:rsid w:val="001E0395"/>
    <w:rsid w:val="001E1B14"/>
    <w:rsid w:val="0023175D"/>
    <w:rsid w:val="00233DD6"/>
    <w:rsid w:val="00233EF2"/>
    <w:rsid w:val="00236FB3"/>
    <w:rsid w:val="0023768B"/>
    <w:rsid w:val="00250113"/>
    <w:rsid w:val="00255C1F"/>
    <w:rsid w:val="00261789"/>
    <w:rsid w:val="0026590E"/>
    <w:rsid w:val="0026602C"/>
    <w:rsid w:val="0027010D"/>
    <w:rsid w:val="00270BE0"/>
    <w:rsid w:val="0027147B"/>
    <w:rsid w:val="0027375B"/>
    <w:rsid w:val="0028431F"/>
    <w:rsid w:val="00285A16"/>
    <w:rsid w:val="00293F34"/>
    <w:rsid w:val="0029545D"/>
    <w:rsid w:val="00295C73"/>
    <w:rsid w:val="002977AA"/>
    <w:rsid w:val="002A1F6E"/>
    <w:rsid w:val="002A3022"/>
    <w:rsid w:val="002A439A"/>
    <w:rsid w:val="002A714D"/>
    <w:rsid w:val="002B1ED4"/>
    <w:rsid w:val="002B2757"/>
    <w:rsid w:val="002B40FC"/>
    <w:rsid w:val="002B7F6E"/>
    <w:rsid w:val="002C5093"/>
    <w:rsid w:val="002D3118"/>
    <w:rsid w:val="002E10FE"/>
    <w:rsid w:val="002E711D"/>
    <w:rsid w:val="002F6F71"/>
    <w:rsid w:val="002F7294"/>
    <w:rsid w:val="00302848"/>
    <w:rsid w:val="003031F0"/>
    <w:rsid w:val="00311B0A"/>
    <w:rsid w:val="0031515A"/>
    <w:rsid w:val="00323019"/>
    <w:rsid w:val="0033103A"/>
    <w:rsid w:val="00340121"/>
    <w:rsid w:val="00346E70"/>
    <w:rsid w:val="00350F33"/>
    <w:rsid w:val="0035444D"/>
    <w:rsid w:val="00354959"/>
    <w:rsid w:val="00370C4A"/>
    <w:rsid w:val="00373E35"/>
    <w:rsid w:val="003767A3"/>
    <w:rsid w:val="00381E22"/>
    <w:rsid w:val="003842DF"/>
    <w:rsid w:val="003919C7"/>
    <w:rsid w:val="003A55C0"/>
    <w:rsid w:val="003C2C6E"/>
    <w:rsid w:val="003C4AC1"/>
    <w:rsid w:val="003E1676"/>
    <w:rsid w:val="003E45F9"/>
    <w:rsid w:val="003E552B"/>
    <w:rsid w:val="003F0187"/>
    <w:rsid w:val="003F3B04"/>
    <w:rsid w:val="003F4B5E"/>
    <w:rsid w:val="003F7273"/>
    <w:rsid w:val="004072D7"/>
    <w:rsid w:val="00414A4B"/>
    <w:rsid w:val="00416BDE"/>
    <w:rsid w:val="00420DF0"/>
    <w:rsid w:val="00421B97"/>
    <w:rsid w:val="004267A4"/>
    <w:rsid w:val="00430362"/>
    <w:rsid w:val="00435030"/>
    <w:rsid w:val="004353BE"/>
    <w:rsid w:val="00437598"/>
    <w:rsid w:val="00437A36"/>
    <w:rsid w:val="0044735D"/>
    <w:rsid w:val="00451094"/>
    <w:rsid w:val="00471A72"/>
    <w:rsid w:val="00477EF8"/>
    <w:rsid w:val="0048652B"/>
    <w:rsid w:val="004874CC"/>
    <w:rsid w:val="0049046B"/>
    <w:rsid w:val="00490649"/>
    <w:rsid w:val="00492901"/>
    <w:rsid w:val="004A3D34"/>
    <w:rsid w:val="004B205E"/>
    <w:rsid w:val="004D5725"/>
    <w:rsid w:val="004D6F8E"/>
    <w:rsid w:val="004D703C"/>
    <w:rsid w:val="004F31BF"/>
    <w:rsid w:val="004F3DF5"/>
    <w:rsid w:val="00510F5D"/>
    <w:rsid w:val="0051246D"/>
    <w:rsid w:val="00533B15"/>
    <w:rsid w:val="00533BE6"/>
    <w:rsid w:val="00535E76"/>
    <w:rsid w:val="0054366B"/>
    <w:rsid w:val="0055561F"/>
    <w:rsid w:val="00555B02"/>
    <w:rsid w:val="00565EEC"/>
    <w:rsid w:val="00571FDD"/>
    <w:rsid w:val="0058059B"/>
    <w:rsid w:val="0058299F"/>
    <w:rsid w:val="005864FE"/>
    <w:rsid w:val="0058690B"/>
    <w:rsid w:val="00594C48"/>
    <w:rsid w:val="00595B65"/>
    <w:rsid w:val="00595CB9"/>
    <w:rsid w:val="005962C2"/>
    <w:rsid w:val="005A02FE"/>
    <w:rsid w:val="005A2114"/>
    <w:rsid w:val="005A5670"/>
    <w:rsid w:val="005A56EA"/>
    <w:rsid w:val="005B391A"/>
    <w:rsid w:val="005B56B6"/>
    <w:rsid w:val="005D23B9"/>
    <w:rsid w:val="005D627C"/>
    <w:rsid w:val="005D7B3F"/>
    <w:rsid w:val="005E29D3"/>
    <w:rsid w:val="005F1FC2"/>
    <w:rsid w:val="005F2E98"/>
    <w:rsid w:val="005F7694"/>
    <w:rsid w:val="00600C80"/>
    <w:rsid w:val="0060530E"/>
    <w:rsid w:val="00612B58"/>
    <w:rsid w:val="0061746E"/>
    <w:rsid w:val="00621B32"/>
    <w:rsid w:val="0062391A"/>
    <w:rsid w:val="0062673D"/>
    <w:rsid w:val="00632C0D"/>
    <w:rsid w:val="00646D82"/>
    <w:rsid w:val="006512E0"/>
    <w:rsid w:val="00651C50"/>
    <w:rsid w:val="00661E55"/>
    <w:rsid w:val="00665CCF"/>
    <w:rsid w:val="006667A3"/>
    <w:rsid w:val="00671F2A"/>
    <w:rsid w:val="0067244E"/>
    <w:rsid w:val="0067647C"/>
    <w:rsid w:val="00677DA2"/>
    <w:rsid w:val="00683245"/>
    <w:rsid w:val="00683DEA"/>
    <w:rsid w:val="0069247F"/>
    <w:rsid w:val="00692F7C"/>
    <w:rsid w:val="00693DF6"/>
    <w:rsid w:val="006958B7"/>
    <w:rsid w:val="006C2859"/>
    <w:rsid w:val="006C33CC"/>
    <w:rsid w:val="006C51FE"/>
    <w:rsid w:val="006C6512"/>
    <w:rsid w:val="006D282F"/>
    <w:rsid w:val="006D4836"/>
    <w:rsid w:val="006D6D32"/>
    <w:rsid w:val="006D6DA4"/>
    <w:rsid w:val="006E028B"/>
    <w:rsid w:val="006E447E"/>
    <w:rsid w:val="006E56D2"/>
    <w:rsid w:val="006F2C40"/>
    <w:rsid w:val="007038E6"/>
    <w:rsid w:val="0070495B"/>
    <w:rsid w:val="0071413F"/>
    <w:rsid w:val="00714977"/>
    <w:rsid w:val="007217D4"/>
    <w:rsid w:val="007240B3"/>
    <w:rsid w:val="007353E2"/>
    <w:rsid w:val="007404F3"/>
    <w:rsid w:val="00741B28"/>
    <w:rsid w:val="00747D64"/>
    <w:rsid w:val="00761D57"/>
    <w:rsid w:val="00761F16"/>
    <w:rsid w:val="007650C8"/>
    <w:rsid w:val="00782775"/>
    <w:rsid w:val="00785315"/>
    <w:rsid w:val="007924E4"/>
    <w:rsid w:val="00795B0E"/>
    <w:rsid w:val="00795F5F"/>
    <w:rsid w:val="00796B51"/>
    <w:rsid w:val="007A0D00"/>
    <w:rsid w:val="007A371F"/>
    <w:rsid w:val="007A3C11"/>
    <w:rsid w:val="007A672E"/>
    <w:rsid w:val="007B0483"/>
    <w:rsid w:val="007C5066"/>
    <w:rsid w:val="007C6EA9"/>
    <w:rsid w:val="007D70C7"/>
    <w:rsid w:val="007E4417"/>
    <w:rsid w:val="007E4C83"/>
    <w:rsid w:val="007F4E52"/>
    <w:rsid w:val="007F7438"/>
    <w:rsid w:val="00800B11"/>
    <w:rsid w:val="00802019"/>
    <w:rsid w:val="00804765"/>
    <w:rsid w:val="008131DB"/>
    <w:rsid w:val="0081459E"/>
    <w:rsid w:val="008160C9"/>
    <w:rsid w:val="008200A8"/>
    <w:rsid w:val="00822791"/>
    <w:rsid w:val="00825F06"/>
    <w:rsid w:val="008355C3"/>
    <w:rsid w:val="00835695"/>
    <w:rsid w:val="00845705"/>
    <w:rsid w:val="00845F63"/>
    <w:rsid w:val="00847E4D"/>
    <w:rsid w:val="00852477"/>
    <w:rsid w:val="0085277C"/>
    <w:rsid w:val="00854F5B"/>
    <w:rsid w:val="00855FB2"/>
    <w:rsid w:val="00882562"/>
    <w:rsid w:val="008828CC"/>
    <w:rsid w:val="00883890"/>
    <w:rsid w:val="00887DA9"/>
    <w:rsid w:val="0089127F"/>
    <w:rsid w:val="00894DA9"/>
    <w:rsid w:val="008A1579"/>
    <w:rsid w:val="008B2310"/>
    <w:rsid w:val="008B3E08"/>
    <w:rsid w:val="008C2B0B"/>
    <w:rsid w:val="008C34A7"/>
    <w:rsid w:val="008C599B"/>
    <w:rsid w:val="008D575A"/>
    <w:rsid w:val="008D7985"/>
    <w:rsid w:val="008E0C68"/>
    <w:rsid w:val="008E208C"/>
    <w:rsid w:val="008E28C6"/>
    <w:rsid w:val="008E79A2"/>
    <w:rsid w:val="008F537D"/>
    <w:rsid w:val="008F5820"/>
    <w:rsid w:val="008F77F5"/>
    <w:rsid w:val="00907C90"/>
    <w:rsid w:val="00910C56"/>
    <w:rsid w:val="00917299"/>
    <w:rsid w:val="00923BD0"/>
    <w:rsid w:val="00931721"/>
    <w:rsid w:val="00932C94"/>
    <w:rsid w:val="0093415A"/>
    <w:rsid w:val="009561B1"/>
    <w:rsid w:val="00963286"/>
    <w:rsid w:val="00972442"/>
    <w:rsid w:val="0098227D"/>
    <w:rsid w:val="0098370E"/>
    <w:rsid w:val="00985BFF"/>
    <w:rsid w:val="00987222"/>
    <w:rsid w:val="00990CD6"/>
    <w:rsid w:val="00991078"/>
    <w:rsid w:val="00992486"/>
    <w:rsid w:val="00992CF1"/>
    <w:rsid w:val="009943A5"/>
    <w:rsid w:val="009A3D7D"/>
    <w:rsid w:val="009A5A76"/>
    <w:rsid w:val="009B5346"/>
    <w:rsid w:val="009C374B"/>
    <w:rsid w:val="009E5082"/>
    <w:rsid w:val="00A04605"/>
    <w:rsid w:val="00A10EFF"/>
    <w:rsid w:val="00A20709"/>
    <w:rsid w:val="00A356FD"/>
    <w:rsid w:val="00A428D4"/>
    <w:rsid w:val="00A43453"/>
    <w:rsid w:val="00A45C7A"/>
    <w:rsid w:val="00A472A0"/>
    <w:rsid w:val="00A4789F"/>
    <w:rsid w:val="00A62FD5"/>
    <w:rsid w:val="00A644B8"/>
    <w:rsid w:val="00A70268"/>
    <w:rsid w:val="00A711DD"/>
    <w:rsid w:val="00A74366"/>
    <w:rsid w:val="00A82A35"/>
    <w:rsid w:val="00A84440"/>
    <w:rsid w:val="00A8540F"/>
    <w:rsid w:val="00A8794D"/>
    <w:rsid w:val="00A9068C"/>
    <w:rsid w:val="00A95146"/>
    <w:rsid w:val="00AB05F8"/>
    <w:rsid w:val="00AD24AF"/>
    <w:rsid w:val="00AD464A"/>
    <w:rsid w:val="00AD4732"/>
    <w:rsid w:val="00AD67DA"/>
    <w:rsid w:val="00AE01E6"/>
    <w:rsid w:val="00AE0D3B"/>
    <w:rsid w:val="00AE216F"/>
    <w:rsid w:val="00AE5552"/>
    <w:rsid w:val="00B04A91"/>
    <w:rsid w:val="00B04D69"/>
    <w:rsid w:val="00B05B2D"/>
    <w:rsid w:val="00B078FE"/>
    <w:rsid w:val="00B10F18"/>
    <w:rsid w:val="00B32834"/>
    <w:rsid w:val="00B3665F"/>
    <w:rsid w:val="00B3773C"/>
    <w:rsid w:val="00B4473E"/>
    <w:rsid w:val="00B45E2D"/>
    <w:rsid w:val="00B50342"/>
    <w:rsid w:val="00B6132D"/>
    <w:rsid w:val="00B62242"/>
    <w:rsid w:val="00B706B4"/>
    <w:rsid w:val="00B771AD"/>
    <w:rsid w:val="00B94F16"/>
    <w:rsid w:val="00B94FD7"/>
    <w:rsid w:val="00B96BF7"/>
    <w:rsid w:val="00BA39CF"/>
    <w:rsid w:val="00BA4ED3"/>
    <w:rsid w:val="00BA7509"/>
    <w:rsid w:val="00BC4270"/>
    <w:rsid w:val="00BC4985"/>
    <w:rsid w:val="00BD1797"/>
    <w:rsid w:val="00BD25A2"/>
    <w:rsid w:val="00BD2E79"/>
    <w:rsid w:val="00BE05F9"/>
    <w:rsid w:val="00BE4078"/>
    <w:rsid w:val="00BE5436"/>
    <w:rsid w:val="00BF4497"/>
    <w:rsid w:val="00BF64DB"/>
    <w:rsid w:val="00C03EC2"/>
    <w:rsid w:val="00C107B0"/>
    <w:rsid w:val="00C1342F"/>
    <w:rsid w:val="00C14664"/>
    <w:rsid w:val="00C17537"/>
    <w:rsid w:val="00C30D23"/>
    <w:rsid w:val="00C33A51"/>
    <w:rsid w:val="00C34625"/>
    <w:rsid w:val="00C36BA5"/>
    <w:rsid w:val="00C46525"/>
    <w:rsid w:val="00C53B84"/>
    <w:rsid w:val="00C5595A"/>
    <w:rsid w:val="00C5670A"/>
    <w:rsid w:val="00C72AA3"/>
    <w:rsid w:val="00C73623"/>
    <w:rsid w:val="00C75BF2"/>
    <w:rsid w:val="00C80C74"/>
    <w:rsid w:val="00C80E2D"/>
    <w:rsid w:val="00CA14E3"/>
    <w:rsid w:val="00CC460A"/>
    <w:rsid w:val="00CC7703"/>
    <w:rsid w:val="00CD6547"/>
    <w:rsid w:val="00CE1A6E"/>
    <w:rsid w:val="00CF1D43"/>
    <w:rsid w:val="00CF2042"/>
    <w:rsid w:val="00CF5DB9"/>
    <w:rsid w:val="00CF7F2D"/>
    <w:rsid w:val="00D004AA"/>
    <w:rsid w:val="00D06429"/>
    <w:rsid w:val="00D14824"/>
    <w:rsid w:val="00D17F23"/>
    <w:rsid w:val="00D2261C"/>
    <w:rsid w:val="00D26ED8"/>
    <w:rsid w:val="00D335C6"/>
    <w:rsid w:val="00D53EB2"/>
    <w:rsid w:val="00D6438E"/>
    <w:rsid w:val="00D74A7A"/>
    <w:rsid w:val="00D87930"/>
    <w:rsid w:val="00D9359B"/>
    <w:rsid w:val="00DB0A18"/>
    <w:rsid w:val="00DB4F16"/>
    <w:rsid w:val="00DC041A"/>
    <w:rsid w:val="00DC4642"/>
    <w:rsid w:val="00DC728D"/>
    <w:rsid w:val="00DE3D09"/>
    <w:rsid w:val="00DF0CB6"/>
    <w:rsid w:val="00E04375"/>
    <w:rsid w:val="00E045AF"/>
    <w:rsid w:val="00E04EE7"/>
    <w:rsid w:val="00E17A00"/>
    <w:rsid w:val="00E20C6D"/>
    <w:rsid w:val="00E21916"/>
    <w:rsid w:val="00E24B61"/>
    <w:rsid w:val="00E2506B"/>
    <w:rsid w:val="00E3660B"/>
    <w:rsid w:val="00E42E5F"/>
    <w:rsid w:val="00E43EEE"/>
    <w:rsid w:val="00E610EA"/>
    <w:rsid w:val="00E715AF"/>
    <w:rsid w:val="00E80983"/>
    <w:rsid w:val="00E82B67"/>
    <w:rsid w:val="00E85761"/>
    <w:rsid w:val="00E86DC2"/>
    <w:rsid w:val="00EA6D14"/>
    <w:rsid w:val="00EB5A27"/>
    <w:rsid w:val="00EC0216"/>
    <w:rsid w:val="00EC1ED2"/>
    <w:rsid w:val="00ED13FD"/>
    <w:rsid w:val="00ED56A7"/>
    <w:rsid w:val="00F121B1"/>
    <w:rsid w:val="00F302B2"/>
    <w:rsid w:val="00F3114D"/>
    <w:rsid w:val="00F3392E"/>
    <w:rsid w:val="00F34964"/>
    <w:rsid w:val="00F368B1"/>
    <w:rsid w:val="00F40CE2"/>
    <w:rsid w:val="00F4215A"/>
    <w:rsid w:val="00F631A9"/>
    <w:rsid w:val="00F633BD"/>
    <w:rsid w:val="00F64639"/>
    <w:rsid w:val="00F83414"/>
    <w:rsid w:val="00F90FEE"/>
    <w:rsid w:val="00F91263"/>
    <w:rsid w:val="00F96D73"/>
    <w:rsid w:val="00FA66F3"/>
    <w:rsid w:val="00FC0478"/>
    <w:rsid w:val="00FC14A6"/>
    <w:rsid w:val="00FC3205"/>
    <w:rsid w:val="00FD0E3E"/>
    <w:rsid w:val="00FD3D4B"/>
    <w:rsid w:val="00FD4E5B"/>
    <w:rsid w:val="00FE552B"/>
    <w:rsid w:val="00FF2B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06B"/>
  </w:style>
  <w:style w:type="paragraph" w:styleId="Heading1">
    <w:name w:val="heading 1"/>
    <w:basedOn w:val="Normal"/>
    <w:next w:val="Normal"/>
    <w:link w:val="Heading1Char"/>
    <w:uiPriority w:val="9"/>
    <w:qFormat/>
    <w:rsid w:val="006958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414A4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6958B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6512"/>
    <w:pPr>
      <w:spacing w:after="0" w:line="240" w:lineRule="auto"/>
    </w:pPr>
  </w:style>
  <w:style w:type="character" w:styleId="Hyperlink">
    <w:name w:val="Hyperlink"/>
    <w:uiPriority w:val="99"/>
    <w:rsid w:val="006958B7"/>
    <w:rPr>
      <w:color w:val="0000FF"/>
      <w:u w:val="single"/>
    </w:rPr>
  </w:style>
  <w:style w:type="paragraph" w:styleId="ListParagraph">
    <w:name w:val="List Paragraph"/>
    <w:basedOn w:val="Normal"/>
    <w:uiPriority w:val="34"/>
    <w:qFormat/>
    <w:rsid w:val="006958B7"/>
    <w:pPr>
      <w:spacing w:after="0" w:line="240" w:lineRule="auto"/>
      <w:ind w:left="720"/>
    </w:pPr>
    <w:rPr>
      <w:rFonts w:ascii="Times New Roman" w:eastAsia="Times New Roman" w:hAnsi="Times New Roman" w:cs="Times New Roman"/>
      <w:sz w:val="24"/>
      <w:szCs w:val="24"/>
    </w:rPr>
  </w:style>
  <w:style w:type="character" w:styleId="Strong">
    <w:name w:val="Strong"/>
    <w:uiPriority w:val="22"/>
    <w:qFormat/>
    <w:rsid w:val="006958B7"/>
    <w:rPr>
      <w:b/>
      <w:bCs/>
    </w:rPr>
  </w:style>
  <w:style w:type="character" w:customStyle="1" w:styleId="Heading1Char">
    <w:name w:val="Heading 1 Char"/>
    <w:basedOn w:val="DefaultParagraphFont"/>
    <w:link w:val="Heading1"/>
    <w:uiPriority w:val="9"/>
    <w:rsid w:val="006958B7"/>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rsid w:val="006958B7"/>
    <w:rPr>
      <w:rFonts w:ascii="Times New Roman" w:eastAsia="Times New Roman" w:hAnsi="Times New Roman" w:cs="Times New Roman"/>
      <w:b/>
      <w:bCs/>
      <w:sz w:val="20"/>
      <w:szCs w:val="20"/>
    </w:rPr>
  </w:style>
  <w:style w:type="paragraph" w:customStyle="1" w:styleId="Default">
    <w:name w:val="Default"/>
    <w:rsid w:val="006958B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sid w:val="00695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958B7"/>
    <w:rPr>
      <w:rFonts w:ascii="Tahoma" w:hAnsi="Tahoma" w:cs="Tahoma"/>
      <w:sz w:val="16"/>
      <w:szCs w:val="16"/>
    </w:rPr>
  </w:style>
  <w:style w:type="paragraph" w:styleId="NormalWeb">
    <w:name w:val="Normal (Web)"/>
    <w:basedOn w:val="Normal"/>
    <w:uiPriority w:val="99"/>
    <w:unhideWhenUsed/>
    <w:rsid w:val="005A56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414A4B"/>
    <w:rPr>
      <w:rFonts w:asciiTheme="majorHAnsi" w:eastAsiaTheme="majorEastAsia" w:hAnsiTheme="majorHAnsi" w:cstheme="majorBidi"/>
      <w:b/>
      <w:bCs/>
      <w:color w:val="4F81BD" w:themeColor="accent1"/>
    </w:rPr>
  </w:style>
  <w:style w:type="paragraph" w:customStyle="1" w:styleId="ColorfulList-Accent11">
    <w:name w:val="Colorful List - Accent 11"/>
    <w:basedOn w:val="Normal"/>
    <w:uiPriority w:val="34"/>
    <w:qFormat/>
    <w:rsid w:val="00414A4B"/>
    <w:pPr>
      <w:spacing w:line="240" w:lineRule="auto"/>
      <w:ind w:left="720"/>
      <w:contextualSpacing/>
    </w:pPr>
    <w:rPr>
      <w:rFonts w:ascii="Cambria" w:eastAsia="Cambria"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2180</Words>
  <Characters>12431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adix</dc:creator>
  <cp:lastModifiedBy>adix</cp:lastModifiedBy>
  <cp:revision>2</cp:revision>
  <dcterms:created xsi:type="dcterms:W3CDTF">2014-05-14T13:19:00Z</dcterms:created>
  <dcterms:modified xsi:type="dcterms:W3CDTF">2014-05-14T13:19:00Z</dcterms:modified>
</cp:coreProperties>
</file>